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B6E3" w14:textId="6A9948CD" w:rsidR="00A50B34" w:rsidRDefault="001F7726">
      <w:r>
        <w:t>8</w:t>
      </w:r>
      <w:r w:rsidRPr="001F7726">
        <w:rPr>
          <w:vertAlign w:val="superscript"/>
        </w:rPr>
        <w:t>th</w:t>
      </w:r>
      <w:r>
        <w:t xml:space="preserve"> Grade </w:t>
      </w:r>
      <w:r w:rsidR="00726E0B">
        <w:t>WHOLE UNIT PLAN  {</w:t>
      </w:r>
      <w:r w:rsidR="00B84A7B">
        <w:t xml:space="preserve">please see related </w:t>
      </w:r>
      <w:r w:rsidR="00726E0B">
        <w:t>Individual Lesson Plan below}</w:t>
      </w:r>
    </w:p>
    <w:tbl>
      <w:tblPr>
        <w:tblStyle w:val="TableGrid"/>
        <w:tblW w:w="0" w:type="auto"/>
        <w:tblLook w:val="04A0" w:firstRow="1" w:lastRow="0" w:firstColumn="1" w:lastColumn="0" w:noHBand="0" w:noVBand="1"/>
      </w:tblPr>
      <w:tblGrid>
        <w:gridCol w:w="4392"/>
        <w:gridCol w:w="4392"/>
        <w:gridCol w:w="4392"/>
      </w:tblGrid>
      <w:tr w:rsidR="006C3082" w14:paraId="691E863F" w14:textId="77777777" w:rsidTr="006C3082">
        <w:tc>
          <w:tcPr>
            <w:tcW w:w="13176" w:type="dxa"/>
            <w:gridSpan w:val="3"/>
            <w:shd w:val="clear" w:color="auto" w:fill="000000" w:themeFill="text1"/>
          </w:tcPr>
          <w:p w14:paraId="608F00CC" w14:textId="77777777" w:rsidR="006C3082" w:rsidRPr="005D00EF" w:rsidRDefault="006C3082" w:rsidP="00D67F5A">
            <w:pPr>
              <w:rPr>
                <w:b/>
                <w:color w:val="FFFFFF" w:themeColor="background1"/>
                <w:sz w:val="28"/>
                <w:szCs w:val="28"/>
              </w:rPr>
            </w:pPr>
            <w:r w:rsidRPr="005D00EF">
              <w:rPr>
                <w:b/>
                <w:color w:val="FFFFFF" w:themeColor="background1"/>
                <w:sz w:val="28"/>
                <w:szCs w:val="28"/>
              </w:rPr>
              <w:t>Stage 1 Desired Results</w:t>
            </w:r>
          </w:p>
        </w:tc>
      </w:tr>
      <w:tr w:rsidR="006C3082" w14:paraId="06007F9B" w14:textId="77777777" w:rsidTr="005D00EF">
        <w:tc>
          <w:tcPr>
            <w:tcW w:w="4392" w:type="dxa"/>
            <w:vMerge w:val="restart"/>
          </w:tcPr>
          <w:p w14:paraId="3164A0DE" w14:textId="09909EA2" w:rsidR="009011B7" w:rsidRPr="00D67F5A" w:rsidRDefault="005D00EF" w:rsidP="009011B7">
            <w:pPr>
              <w:tabs>
                <w:tab w:val="right" w:pos="3960"/>
              </w:tabs>
            </w:pPr>
            <w:r>
              <w:t>ESTABLISHED GOALS</w:t>
            </w:r>
            <w:r w:rsidR="00D67F5A">
              <w:t xml:space="preserve"> </w:t>
            </w:r>
            <w:r w:rsidR="00D67F5A" w:rsidRPr="00D67F5A">
              <w:rPr>
                <w:sz w:val="20"/>
                <w:szCs w:val="20"/>
              </w:rPr>
              <w:t>(www.corestandards.org)</w:t>
            </w:r>
            <w:r w:rsidR="00D67F5A">
              <w:t xml:space="preserve"> </w:t>
            </w:r>
            <w:r w:rsidR="009011B7" w:rsidRPr="009011B7">
              <w:rPr>
                <w:sz w:val="28"/>
                <w:szCs w:val="28"/>
              </w:rPr>
              <w:t>Reading:</w:t>
            </w:r>
          </w:p>
          <w:p w14:paraId="417EF3E6" w14:textId="4328CD98" w:rsidR="009011B7" w:rsidRPr="009011B7" w:rsidRDefault="009011B7" w:rsidP="009011B7">
            <w:pPr>
              <w:tabs>
                <w:tab w:val="right" w:pos="3960"/>
              </w:tabs>
              <w:rPr>
                <w:b/>
              </w:rPr>
            </w:pPr>
            <w:r w:rsidRPr="009011B7">
              <w:rPr>
                <w:b/>
              </w:rPr>
              <w:t>Key Ideas and Details</w:t>
            </w:r>
          </w:p>
          <w:p w14:paraId="0F641A83" w14:textId="77777777" w:rsidR="001518D3" w:rsidRDefault="009011B7" w:rsidP="009011B7">
            <w:pPr>
              <w:tabs>
                <w:tab w:val="right" w:pos="3960"/>
              </w:tabs>
            </w:pPr>
            <w:r>
              <w:t>1. Read closely to determine what the text says explicitly and to make logical inferences from it; cite specific textual evidence when writing or speaking to support conclusions drawn from the text.</w:t>
            </w:r>
          </w:p>
          <w:p w14:paraId="52BA2925" w14:textId="77777777" w:rsidR="009011B7" w:rsidRPr="009011B7" w:rsidRDefault="009011B7" w:rsidP="009011B7">
            <w:pPr>
              <w:tabs>
                <w:tab w:val="right" w:pos="3960"/>
              </w:tabs>
              <w:rPr>
                <w:b/>
              </w:rPr>
            </w:pPr>
            <w:r w:rsidRPr="009011B7">
              <w:rPr>
                <w:b/>
              </w:rPr>
              <w:t>Craft and Structure</w:t>
            </w:r>
          </w:p>
          <w:p w14:paraId="190A3E62" w14:textId="77777777" w:rsidR="009011B7" w:rsidRDefault="009011B7" w:rsidP="009011B7">
            <w:pPr>
              <w:tabs>
                <w:tab w:val="right" w:pos="3960"/>
              </w:tabs>
            </w:pPr>
            <w:r w:rsidRPr="009011B7">
              <w:t>6. Assess how point of view or purpose shapes the content and style of a text.</w:t>
            </w:r>
          </w:p>
          <w:p w14:paraId="00712B56" w14:textId="77777777" w:rsidR="009011B7" w:rsidRPr="009011B7" w:rsidRDefault="009011B7" w:rsidP="009011B7">
            <w:pPr>
              <w:tabs>
                <w:tab w:val="right" w:pos="3960"/>
              </w:tabs>
              <w:rPr>
                <w:b/>
              </w:rPr>
            </w:pPr>
            <w:r w:rsidRPr="009011B7">
              <w:rPr>
                <w:b/>
              </w:rPr>
              <w:t>Integration of Knowledge and Ideas</w:t>
            </w:r>
          </w:p>
          <w:p w14:paraId="7296BBB4" w14:textId="77777777" w:rsidR="009011B7" w:rsidRDefault="009011B7" w:rsidP="009011B7">
            <w:pPr>
              <w:tabs>
                <w:tab w:val="right" w:pos="3960"/>
              </w:tabs>
            </w:pPr>
            <w:r>
              <w:t>9. Analyze how two or more texts address similar themes or topics in order to build knowledge or to compare the approaches the authors take.</w:t>
            </w:r>
          </w:p>
          <w:p w14:paraId="1BABDB09" w14:textId="77777777" w:rsidR="009011B7" w:rsidRPr="00D67F5A" w:rsidRDefault="009011B7" w:rsidP="009011B7">
            <w:pPr>
              <w:tabs>
                <w:tab w:val="right" w:pos="3960"/>
              </w:tabs>
              <w:rPr>
                <w:sz w:val="28"/>
                <w:szCs w:val="28"/>
              </w:rPr>
            </w:pPr>
            <w:r w:rsidRPr="00D67F5A">
              <w:rPr>
                <w:sz w:val="28"/>
                <w:szCs w:val="28"/>
              </w:rPr>
              <w:t>Writing:</w:t>
            </w:r>
          </w:p>
          <w:p w14:paraId="62036070" w14:textId="0C9EB24F" w:rsidR="009011B7" w:rsidRPr="00D67F5A" w:rsidRDefault="00D67F5A" w:rsidP="009011B7">
            <w:pPr>
              <w:tabs>
                <w:tab w:val="right" w:pos="3960"/>
              </w:tabs>
              <w:rPr>
                <w:b/>
              </w:rPr>
            </w:pPr>
            <w:r w:rsidRPr="00D67F5A">
              <w:rPr>
                <w:b/>
              </w:rPr>
              <w:t>Text Types and Purposes</w:t>
            </w:r>
          </w:p>
          <w:p w14:paraId="75F47355" w14:textId="77777777" w:rsidR="009011B7" w:rsidRDefault="009011B7" w:rsidP="009011B7">
            <w:pPr>
              <w:tabs>
                <w:tab w:val="right" w:pos="3960"/>
              </w:tabs>
            </w:pPr>
            <w:r>
              <w:t>1. Write arguments to support claims in an analysis of substantive topics or texts, using valid reasoning and relevant and sufficient evidence.</w:t>
            </w:r>
          </w:p>
          <w:p w14:paraId="414E2590" w14:textId="6BB9F2A8" w:rsidR="009011B7" w:rsidRPr="00D67F5A" w:rsidRDefault="00D67F5A" w:rsidP="009011B7">
            <w:pPr>
              <w:tabs>
                <w:tab w:val="right" w:pos="3960"/>
              </w:tabs>
              <w:rPr>
                <w:b/>
              </w:rPr>
            </w:pPr>
            <w:r w:rsidRPr="00D67F5A">
              <w:rPr>
                <w:b/>
              </w:rPr>
              <w:t>Production and Distribution of Writing</w:t>
            </w:r>
          </w:p>
          <w:p w14:paraId="3F2B256A" w14:textId="77777777" w:rsidR="009011B7" w:rsidRDefault="009011B7" w:rsidP="009011B7">
            <w:pPr>
              <w:tabs>
                <w:tab w:val="right" w:pos="3960"/>
              </w:tabs>
            </w:pPr>
            <w:r w:rsidRPr="009011B7">
              <w:t>6. Use technology, including the Internet, to produce and publish writing and to interact and collaborate with others.</w:t>
            </w:r>
          </w:p>
          <w:p w14:paraId="2B0F6B35" w14:textId="77777777" w:rsidR="007B6631" w:rsidRDefault="007B6631" w:rsidP="00FA5443">
            <w:pPr>
              <w:tabs>
                <w:tab w:val="right" w:pos="3960"/>
              </w:tabs>
              <w:rPr>
                <w:b/>
              </w:rPr>
            </w:pPr>
            <w:r>
              <w:rPr>
                <w:b/>
              </w:rPr>
              <w:t>Range of Writing</w:t>
            </w:r>
          </w:p>
          <w:p w14:paraId="46A940BF" w14:textId="1D732929" w:rsidR="00FA5443" w:rsidRPr="007B6631" w:rsidRDefault="00D67F5A" w:rsidP="007B6631">
            <w:pPr>
              <w:tabs>
                <w:tab w:val="right" w:pos="3960"/>
              </w:tabs>
            </w:pPr>
            <w:r w:rsidRPr="00D67F5A">
              <w:rPr>
                <w:b/>
              </w:rPr>
              <w:t xml:space="preserve"> </w:t>
            </w:r>
            <w:r w:rsidR="007B6631" w:rsidRPr="007B6631">
              <w:t xml:space="preserve">10. Write routinely over extended time frames (time for research, reflection, and revision) and shorter time frames (a single sitting or a day or two) for a range of </w:t>
            </w:r>
            <w:r w:rsidR="007B6631" w:rsidRPr="007B6631">
              <w:lastRenderedPageBreak/>
              <w:t>discipline-specific tasks, purposes, and audiences.</w:t>
            </w:r>
          </w:p>
          <w:p w14:paraId="5041E54A" w14:textId="20C1D674" w:rsidR="00D67F5A" w:rsidRDefault="00D67F5A" w:rsidP="009011B7">
            <w:pPr>
              <w:tabs>
                <w:tab w:val="right" w:pos="3960"/>
              </w:tabs>
            </w:pPr>
          </w:p>
        </w:tc>
        <w:tc>
          <w:tcPr>
            <w:tcW w:w="8784" w:type="dxa"/>
            <w:gridSpan w:val="2"/>
            <w:shd w:val="clear" w:color="auto" w:fill="D9D9D9" w:themeFill="background1" w:themeFillShade="D9"/>
          </w:tcPr>
          <w:p w14:paraId="0B062685" w14:textId="77777777" w:rsidR="006C3082" w:rsidRPr="005D00EF" w:rsidRDefault="006C3082" w:rsidP="006C3082">
            <w:pPr>
              <w:jc w:val="center"/>
              <w:rPr>
                <w:b/>
                <w:i/>
              </w:rPr>
            </w:pPr>
            <w:r w:rsidRPr="005D00EF">
              <w:rPr>
                <w:b/>
                <w:i/>
              </w:rPr>
              <w:lastRenderedPageBreak/>
              <w:t>Transfer</w:t>
            </w:r>
          </w:p>
        </w:tc>
      </w:tr>
      <w:tr w:rsidR="005D00EF" w14:paraId="111BC34A" w14:textId="77777777" w:rsidTr="005D00EF">
        <w:tc>
          <w:tcPr>
            <w:tcW w:w="4392" w:type="dxa"/>
            <w:vMerge/>
          </w:tcPr>
          <w:p w14:paraId="5C2C1521" w14:textId="77777777" w:rsidR="005D00EF" w:rsidRDefault="005D00EF"/>
        </w:tc>
        <w:tc>
          <w:tcPr>
            <w:tcW w:w="8784" w:type="dxa"/>
            <w:gridSpan w:val="2"/>
            <w:tcBorders>
              <w:bottom w:val="single" w:sz="4" w:space="0" w:color="000000" w:themeColor="text1"/>
            </w:tcBorders>
          </w:tcPr>
          <w:p w14:paraId="22337931" w14:textId="77777777" w:rsidR="005D00EF" w:rsidRDefault="005D00EF" w:rsidP="001518D3">
            <w:pPr>
              <w:tabs>
                <w:tab w:val="right" w:pos="8388"/>
              </w:tabs>
            </w:pPr>
            <w:r w:rsidRPr="005D00EF">
              <w:rPr>
                <w:i/>
              </w:rPr>
              <w:t>Students will be able to independently use their learning to…</w:t>
            </w:r>
            <w:r w:rsidR="001518D3">
              <w:rPr>
                <w:i/>
              </w:rPr>
              <w:tab/>
            </w:r>
          </w:p>
          <w:p w14:paraId="0E7C3C14" w14:textId="26095259" w:rsidR="001518D3" w:rsidRDefault="00D30423" w:rsidP="001518D3">
            <w:pPr>
              <w:tabs>
                <w:tab w:val="right" w:pos="8388"/>
              </w:tabs>
            </w:pPr>
            <w:r>
              <w:t xml:space="preserve">Speak out against injustice &amp; </w:t>
            </w:r>
            <w:r w:rsidR="007C6B15">
              <w:t>oppression in all of its forms.</w:t>
            </w:r>
            <w:r>
              <w:t xml:space="preserve"> [Big Idea: Power, Human Condition</w:t>
            </w:r>
            <w:r w:rsidR="00495AD4">
              <w:t>]</w:t>
            </w:r>
          </w:p>
          <w:p w14:paraId="1E0F287E" w14:textId="7BA12221" w:rsidR="007C6B15" w:rsidRDefault="007C6B15" w:rsidP="001518D3">
            <w:pPr>
              <w:tabs>
                <w:tab w:val="right" w:pos="8388"/>
              </w:tabs>
            </w:pPr>
            <w:r>
              <w:t>Safeguard the freedoms of democracy.</w:t>
            </w:r>
            <w:r w:rsidR="00495AD4">
              <w:t xml:space="preserve"> [Big Idea: Fairness]</w:t>
            </w:r>
          </w:p>
          <w:p w14:paraId="4C718000" w14:textId="6FA73842" w:rsidR="007C6B15" w:rsidRDefault="007C6B15" w:rsidP="001518D3">
            <w:pPr>
              <w:tabs>
                <w:tab w:val="right" w:pos="8388"/>
              </w:tabs>
            </w:pPr>
            <w:r>
              <w:t>Uphold the sacredness of all human life.</w:t>
            </w:r>
            <w:r w:rsidR="00495AD4">
              <w:t xml:space="preserve"> [Big idea: Freedom]</w:t>
            </w:r>
          </w:p>
          <w:p w14:paraId="2BBD1D5A" w14:textId="7BAF4879" w:rsidR="007C6B15" w:rsidRPr="001518D3" w:rsidRDefault="007C6B15" w:rsidP="001518D3">
            <w:pPr>
              <w:tabs>
                <w:tab w:val="right" w:pos="8388"/>
              </w:tabs>
            </w:pPr>
          </w:p>
        </w:tc>
      </w:tr>
      <w:tr w:rsidR="006C3082" w14:paraId="40E484D5" w14:textId="77777777" w:rsidTr="005D00EF">
        <w:tc>
          <w:tcPr>
            <w:tcW w:w="4392" w:type="dxa"/>
            <w:vMerge/>
          </w:tcPr>
          <w:p w14:paraId="711FAD32" w14:textId="46913A2C" w:rsidR="006C3082" w:rsidRDefault="006C3082"/>
        </w:tc>
        <w:tc>
          <w:tcPr>
            <w:tcW w:w="8784" w:type="dxa"/>
            <w:gridSpan w:val="2"/>
            <w:shd w:val="clear" w:color="auto" w:fill="D9D9D9" w:themeFill="background1" w:themeFillShade="D9"/>
          </w:tcPr>
          <w:p w14:paraId="674443A8" w14:textId="77777777" w:rsidR="006C3082" w:rsidRPr="005D00EF" w:rsidRDefault="006C3082" w:rsidP="006C3082">
            <w:pPr>
              <w:jc w:val="center"/>
              <w:rPr>
                <w:b/>
                <w:i/>
              </w:rPr>
            </w:pPr>
            <w:r w:rsidRPr="005D00EF">
              <w:rPr>
                <w:b/>
                <w:i/>
              </w:rPr>
              <w:t>Meaning</w:t>
            </w:r>
          </w:p>
        </w:tc>
      </w:tr>
      <w:tr w:rsidR="006C3082" w14:paraId="43FAF1B6" w14:textId="77777777" w:rsidTr="005D00EF">
        <w:tc>
          <w:tcPr>
            <w:tcW w:w="4392" w:type="dxa"/>
            <w:vMerge/>
          </w:tcPr>
          <w:p w14:paraId="19C8C270" w14:textId="77777777" w:rsidR="006C3082" w:rsidRDefault="006C3082"/>
        </w:tc>
        <w:tc>
          <w:tcPr>
            <w:tcW w:w="4392" w:type="dxa"/>
            <w:tcBorders>
              <w:bottom w:val="single" w:sz="4" w:space="0" w:color="000000" w:themeColor="text1"/>
            </w:tcBorders>
          </w:tcPr>
          <w:p w14:paraId="45D7FB1C" w14:textId="77777777" w:rsidR="006C3082" w:rsidRDefault="005D00EF" w:rsidP="001518D3">
            <w:pPr>
              <w:tabs>
                <w:tab w:val="right" w:pos="4075"/>
              </w:tabs>
            </w:pPr>
            <w:r>
              <w:t>UNDERSTANDINGS</w:t>
            </w:r>
            <w:r w:rsidR="001518D3">
              <w:tab/>
            </w:r>
          </w:p>
          <w:p w14:paraId="09C93266" w14:textId="77777777" w:rsidR="005D00EF" w:rsidRDefault="005D00EF">
            <w:r w:rsidRPr="005D00EF">
              <w:rPr>
                <w:i/>
              </w:rPr>
              <w:t>Students will understand that…</w:t>
            </w:r>
          </w:p>
          <w:p w14:paraId="1375261B" w14:textId="77777777" w:rsidR="00726E0B" w:rsidRDefault="00726E0B" w:rsidP="00726E0B"/>
          <w:p w14:paraId="1043A2F1" w14:textId="77777777" w:rsidR="00726E0B" w:rsidRDefault="00726E0B" w:rsidP="00726E0B">
            <w:r>
              <w:t>There are many “crucial moral lessons”</w:t>
            </w:r>
            <w:r w:rsidRPr="00E50E9A">
              <w:rPr>
                <w:vertAlign w:val="superscript"/>
              </w:rPr>
              <w:t xml:space="preserve"> </w:t>
            </w:r>
            <w:r>
              <w:t>(</w:t>
            </w:r>
            <w:proofErr w:type="spellStart"/>
            <w:r>
              <w:t>Schweber</w:t>
            </w:r>
            <w:proofErr w:type="spellEnd"/>
            <w:r>
              <w:t xml:space="preserve"> and </w:t>
            </w:r>
            <w:proofErr w:type="spellStart"/>
            <w:r>
              <w:t>Findling</w:t>
            </w:r>
            <w:proofErr w:type="spellEnd"/>
            <w:r>
              <w:t>, 2007) related to the Holocaust, including but not limited to:</w:t>
            </w:r>
          </w:p>
          <w:p w14:paraId="0DCEB5D2" w14:textId="77777777" w:rsidR="00726E0B" w:rsidRDefault="00726E0B" w:rsidP="00726E0B">
            <w:pPr>
              <w:pStyle w:val="ListParagraph"/>
              <w:numPr>
                <w:ilvl w:val="0"/>
                <w:numId w:val="7"/>
              </w:numPr>
            </w:pPr>
            <w:r>
              <w:t>The murder of innocent people is always wrong.</w:t>
            </w:r>
          </w:p>
          <w:p w14:paraId="4E21EA97" w14:textId="77777777" w:rsidR="00726E0B" w:rsidRDefault="00726E0B" w:rsidP="00726E0B"/>
          <w:p w14:paraId="063190A1" w14:textId="77777777" w:rsidR="00726E0B" w:rsidRDefault="00726E0B" w:rsidP="00726E0B">
            <w:r>
              <w:t>Situations like the Holocaust are occurring in present day and every person has the inherent responsibility to prevent such acts.</w:t>
            </w:r>
          </w:p>
          <w:p w14:paraId="0AED5085" w14:textId="77777777" w:rsidR="001F318D" w:rsidRDefault="001F318D" w:rsidP="00726E0B"/>
          <w:p w14:paraId="4D36AC9F" w14:textId="45893357" w:rsidR="001F318D" w:rsidRDefault="001F318D" w:rsidP="00726E0B">
            <w:r>
              <w:t>Every life has value.</w:t>
            </w:r>
          </w:p>
          <w:p w14:paraId="368627F0" w14:textId="77777777" w:rsidR="00726E0B" w:rsidRDefault="00726E0B" w:rsidP="00726E0B"/>
          <w:p w14:paraId="53B6E58C" w14:textId="77777777" w:rsidR="00726E0B" w:rsidRDefault="00726E0B" w:rsidP="00726E0B">
            <w:r>
              <w:t>Learning from loss can extend the possibility of hope.</w:t>
            </w:r>
          </w:p>
          <w:p w14:paraId="1FD41C59" w14:textId="77777777" w:rsidR="00AD6615" w:rsidRDefault="00AD6615" w:rsidP="00AD6615"/>
          <w:p w14:paraId="275044A5" w14:textId="77777777" w:rsidR="00AD6615" w:rsidRDefault="00AD6615" w:rsidP="00AD6615"/>
          <w:p w14:paraId="069F22A3" w14:textId="0BC36BE7" w:rsidR="00AD6615" w:rsidRPr="001518D3" w:rsidRDefault="00AD6615" w:rsidP="00AD6615"/>
        </w:tc>
        <w:tc>
          <w:tcPr>
            <w:tcW w:w="4392" w:type="dxa"/>
            <w:tcBorders>
              <w:bottom w:val="single" w:sz="4" w:space="0" w:color="000000" w:themeColor="text1"/>
            </w:tcBorders>
          </w:tcPr>
          <w:p w14:paraId="5A83B665" w14:textId="77777777" w:rsidR="00726E0B" w:rsidRDefault="00726E0B" w:rsidP="00726E0B">
            <w:pPr>
              <w:tabs>
                <w:tab w:val="right" w:pos="4016"/>
              </w:tabs>
            </w:pPr>
            <w:r>
              <w:t>ESSENTIAL QUESTIONS</w:t>
            </w:r>
            <w:r>
              <w:tab/>
            </w:r>
          </w:p>
          <w:p w14:paraId="09F91D4E" w14:textId="77777777" w:rsidR="00726E0B" w:rsidRPr="005A68BC" w:rsidRDefault="00726E0B" w:rsidP="00726E0B">
            <w:pPr>
              <w:numPr>
                <w:ilvl w:val="0"/>
                <w:numId w:val="1"/>
              </w:numPr>
              <w:rPr>
                <w:rFonts w:ascii="Times New Roman" w:hAnsi="Times New Roman"/>
                <w:b/>
                <w:szCs w:val="24"/>
              </w:rPr>
            </w:pPr>
            <w:r w:rsidRPr="00C2505C">
              <w:rPr>
                <w:rFonts w:ascii="Times New Roman" w:hAnsi="Times New Roman"/>
                <w:szCs w:val="24"/>
              </w:rPr>
              <w:t>What are the politics and consequences of war, and how do these vary based on an individual or cultural perspective?</w:t>
            </w:r>
          </w:p>
          <w:p w14:paraId="34E6004B" w14:textId="77777777" w:rsidR="00726E0B" w:rsidRPr="00C2505C" w:rsidRDefault="00726E0B" w:rsidP="00726E0B">
            <w:pPr>
              <w:numPr>
                <w:ilvl w:val="0"/>
                <w:numId w:val="1"/>
              </w:numPr>
              <w:rPr>
                <w:rFonts w:ascii="Times New Roman" w:hAnsi="Times New Roman"/>
                <w:szCs w:val="24"/>
              </w:rPr>
            </w:pPr>
            <w:r w:rsidRPr="00C2505C">
              <w:rPr>
                <w:rFonts w:ascii="Times New Roman" w:hAnsi="Times New Roman"/>
                <w:szCs w:val="24"/>
              </w:rPr>
              <w:t>In a culture where we are bombarded with other people trying to define us, how do we make decisions for ourselves?</w:t>
            </w:r>
          </w:p>
          <w:p w14:paraId="76A6179B" w14:textId="77777777" w:rsidR="00726E0B" w:rsidRPr="00C2505C" w:rsidRDefault="00726E0B" w:rsidP="00726E0B">
            <w:pPr>
              <w:numPr>
                <w:ilvl w:val="0"/>
                <w:numId w:val="1"/>
              </w:numPr>
              <w:rPr>
                <w:rFonts w:ascii="Times New Roman" w:hAnsi="Times New Roman"/>
                <w:szCs w:val="24"/>
              </w:rPr>
            </w:pPr>
            <w:r w:rsidRPr="00C2505C">
              <w:rPr>
                <w:rFonts w:ascii="Times New Roman" w:hAnsi="Times New Roman"/>
                <w:szCs w:val="24"/>
              </w:rPr>
              <w:t>What is the relationship between freedom and responsibility?</w:t>
            </w:r>
          </w:p>
          <w:p w14:paraId="5CE497C2" w14:textId="77777777" w:rsidR="00726E0B" w:rsidRPr="00C2505C" w:rsidRDefault="00726E0B" w:rsidP="00726E0B">
            <w:pPr>
              <w:numPr>
                <w:ilvl w:val="0"/>
                <w:numId w:val="1"/>
              </w:numPr>
              <w:rPr>
                <w:rFonts w:ascii="Times New Roman" w:hAnsi="Times New Roman"/>
                <w:szCs w:val="24"/>
              </w:rPr>
            </w:pPr>
            <w:r w:rsidRPr="00C2505C">
              <w:rPr>
                <w:rFonts w:ascii="Times New Roman" w:hAnsi="Times New Roman"/>
                <w:szCs w:val="24"/>
              </w:rPr>
              <w:t>In the face of ad</w:t>
            </w:r>
            <w:r>
              <w:rPr>
                <w:rFonts w:ascii="Times New Roman" w:hAnsi="Times New Roman"/>
                <w:szCs w:val="24"/>
              </w:rPr>
              <w:t>versity, what causes some individuals</w:t>
            </w:r>
            <w:r w:rsidRPr="00C2505C">
              <w:rPr>
                <w:rFonts w:ascii="Times New Roman" w:hAnsi="Times New Roman"/>
                <w:szCs w:val="24"/>
              </w:rPr>
              <w:t xml:space="preserve"> to prevail while others fail?</w:t>
            </w:r>
          </w:p>
          <w:p w14:paraId="489ED075" w14:textId="77777777" w:rsidR="00726E0B" w:rsidRDefault="00726E0B" w:rsidP="00726E0B">
            <w:pPr>
              <w:numPr>
                <w:ilvl w:val="0"/>
                <w:numId w:val="1"/>
              </w:numPr>
              <w:rPr>
                <w:rFonts w:ascii="Times New Roman" w:hAnsi="Times New Roman"/>
                <w:szCs w:val="24"/>
              </w:rPr>
            </w:pPr>
            <w:r w:rsidRPr="00C2505C">
              <w:rPr>
                <w:rFonts w:ascii="Times New Roman" w:hAnsi="Times New Roman"/>
                <w:szCs w:val="24"/>
              </w:rPr>
              <w:t>How do authors use the resources of language to impact an audience?</w:t>
            </w:r>
          </w:p>
          <w:p w14:paraId="0FAFF053" w14:textId="77777777" w:rsidR="00726E0B" w:rsidRPr="008F72EB" w:rsidRDefault="00726E0B" w:rsidP="00726E0B">
            <w:pPr>
              <w:numPr>
                <w:ilvl w:val="0"/>
                <w:numId w:val="1"/>
              </w:numPr>
              <w:rPr>
                <w:rFonts w:ascii="Times New Roman" w:hAnsi="Times New Roman"/>
                <w:b/>
                <w:szCs w:val="24"/>
              </w:rPr>
            </w:pPr>
            <w:r w:rsidRPr="00C2505C">
              <w:rPr>
                <w:rFonts w:ascii="Times New Roman" w:hAnsi="Times New Roman"/>
                <w:szCs w:val="24"/>
              </w:rPr>
              <w:t>Why do we bother to study/examine the past, present or future?</w:t>
            </w:r>
          </w:p>
          <w:p w14:paraId="6BA34F21" w14:textId="77777777" w:rsidR="00726E0B" w:rsidRPr="00C2505C" w:rsidRDefault="00726E0B" w:rsidP="00726E0B">
            <w:pPr>
              <w:numPr>
                <w:ilvl w:val="0"/>
                <w:numId w:val="1"/>
              </w:numPr>
              <w:rPr>
                <w:rFonts w:ascii="Times New Roman" w:hAnsi="Times New Roman"/>
                <w:szCs w:val="24"/>
              </w:rPr>
            </w:pPr>
            <w:r w:rsidRPr="00C2505C">
              <w:rPr>
                <w:rFonts w:ascii="Times New Roman" w:hAnsi="Times New Roman"/>
                <w:szCs w:val="24"/>
              </w:rPr>
              <w:t>How does what we know about the world shape the way we view ourselves?</w:t>
            </w:r>
          </w:p>
          <w:p w14:paraId="731FA0EB" w14:textId="212EE4B1" w:rsidR="00726E0B" w:rsidRPr="005A68BC" w:rsidRDefault="00726E0B" w:rsidP="00726E0B">
            <w:pPr>
              <w:numPr>
                <w:ilvl w:val="0"/>
                <w:numId w:val="1"/>
              </w:numPr>
              <w:rPr>
                <w:rFonts w:ascii="Times New Roman" w:hAnsi="Times New Roman"/>
                <w:b/>
                <w:szCs w:val="24"/>
              </w:rPr>
            </w:pPr>
            <w:r w:rsidRPr="00C2505C">
              <w:rPr>
                <w:rFonts w:ascii="Times New Roman" w:hAnsi="Times New Roman"/>
                <w:szCs w:val="24"/>
              </w:rPr>
              <w:t>How are people transformed through their relationships with others?</w:t>
            </w:r>
            <w:r w:rsidR="00350D1B">
              <w:rPr>
                <w:rFonts w:ascii="Times New Roman" w:hAnsi="Times New Roman"/>
                <w:szCs w:val="24"/>
              </w:rPr>
              <w:t xml:space="preserve"> </w:t>
            </w:r>
          </w:p>
          <w:p w14:paraId="0966B358" w14:textId="77777777" w:rsidR="001518D3" w:rsidRDefault="001518D3" w:rsidP="00F53CAC">
            <w:pPr>
              <w:ind w:left="360"/>
            </w:pPr>
          </w:p>
        </w:tc>
      </w:tr>
      <w:tr w:rsidR="006C3082" w14:paraId="051D4380" w14:textId="77777777" w:rsidTr="005D00EF">
        <w:tc>
          <w:tcPr>
            <w:tcW w:w="4392" w:type="dxa"/>
            <w:vMerge/>
          </w:tcPr>
          <w:p w14:paraId="0D17BC8B" w14:textId="17FC3A73" w:rsidR="006C3082" w:rsidRDefault="006C3082" w:rsidP="005A68BC"/>
        </w:tc>
        <w:tc>
          <w:tcPr>
            <w:tcW w:w="8784" w:type="dxa"/>
            <w:gridSpan w:val="2"/>
            <w:tcBorders>
              <w:bottom w:val="single" w:sz="4" w:space="0" w:color="000000" w:themeColor="text1"/>
            </w:tcBorders>
            <w:shd w:val="clear" w:color="auto" w:fill="D9D9D9" w:themeFill="background1" w:themeFillShade="D9"/>
          </w:tcPr>
          <w:p w14:paraId="62A8E9C6" w14:textId="77777777" w:rsidR="006C3082" w:rsidRPr="005D00EF" w:rsidRDefault="006C3082" w:rsidP="005A68BC">
            <w:pPr>
              <w:jc w:val="center"/>
              <w:rPr>
                <w:b/>
                <w:i/>
              </w:rPr>
            </w:pPr>
            <w:r w:rsidRPr="005D00EF">
              <w:rPr>
                <w:b/>
                <w:i/>
              </w:rPr>
              <w:t>Acquisition</w:t>
            </w:r>
          </w:p>
        </w:tc>
      </w:tr>
      <w:tr w:rsidR="006C3082" w14:paraId="3B87D853" w14:textId="77777777" w:rsidTr="005A68BC">
        <w:tc>
          <w:tcPr>
            <w:tcW w:w="4392" w:type="dxa"/>
            <w:vMerge/>
            <w:tcBorders>
              <w:bottom w:val="single" w:sz="4" w:space="0" w:color="000000" w:themeColor="text1"/>
            </w:tcBorders>
          </w:tcPr>
          <w:p w14:paraId="4EB32E8F" w14:textId="77777777" w:rsidR="006C3082" w:rsidRDefault="006C3082"/>
        </w:tc>
        <w:tc>
          <w:tcPr>
            <w:tcW w:w="4392" w:type="dxa"/>
            <w:tcBorders>
              <w:bottom w:val="single" w:sz="4" w:space="0" w:color="000000" w:themeColor="text1"/>
            </w:tcBorders>
          </w:tcPr>
          <w:p w14:paraId="4A258DF7" w14:textId="77777777" w:rsidR="00FA5443" w:rsidRDefault="005D00EF" w:rsidP="001518D3">
            <w:pPr>
              <w:tabs>
                <w:tab w:val="right" w:pos="4075"/>
              </w:tabs>
              <w:rPr>
                <w:i/>
              </w:rPr>
            </w:pPr>
            <w:r w:rsidRPr="005D00EF">
              <w:rPr>
                <w:i/>
              </w:rPr>
              <w:t>Students will know…</w:t>
            </w:r>
          </w:p>
          <w:p w14:paraId="65FEC529" w14:textId="6E226417" w:rsidR="007B6631" w:rsidRDefault="007B6631" w:rsidP="001518D3">
            <w:pPr>
              <w:tabs>
                <w:tab w:val="right" w:pos="4075"/>
              </w:tabs>
              <w:rPr>
                <w:i/>
              </w:rPr>
            </w:pPr>
            <w:r>
              <w:rPr>
                <w:i/>
              </w:rPr>
              <w:t xml:space="preserve">Vocabulary terms related to genocide, racial tensions, personal freedoms and rights, and </w:t>
            </w:r>
            <w:r>
              <w:rPr>
                <w:i/>
              </w:rPr>
              <w:lastRenderedPageBreak/>
              <w:t>court cases.</w:t>
            </w:r>
          </w:p>
          <w:p w14:paraId="0557736B" w14:textId="77777777" w:rsidR="00FA5443" w:rsidRDefault="00FA5443" w:rsidP="001518D3">
            <w:pPr>
              <w:tabs>
                <w:tab w:val="right" w:pos="4075"/>
              </w:tabs>
              <w:rPr>
                <w:i/>
              </w:rPr>
            </w:pPr>
          </w:p>
          <w:p w14:paraId="5727D2A6" w14:textId="43116EC6" w:rsidR="00FA5443" w:rsidRDefault="00FA5443" w:rsidP="00FA5443">
            <w:pPr>
              <w:rPr>
                <w:rFonts w:ascii="open_sansregular" w:eastAsia="Times New Roman" w:hAnsi="open_sansregular" w:cs="Times New Roman"/>
                <w:color w:val="596069"/>
                <w:sz w:val="21"/>
                <w:szCs w:val="21"/>
                <w:lang w:eastAsia="en-US"/>
              </w:rPr>
            </w:pPr>
          </w:p>
          <w:p w14:paraId="00D548A5" w14:textId="77777777" w:rsidR="00FA5443" w:rsidRPr="00FA5443" w:rsidRDefault="00FA5443" w:rsidP="00FA5443">
            <w:pPr>
              <w:rPr>
                <w:rFonts w:ascii="Times" w:eastAsia="Times New Roman" w:hAnsi="Times" w:cs="Times New Roman"/>
                <w:sz w:val="20"/>
                <w:szCs w:val="20"/>
                <w:lang w:eastAsia="en-US"/>
              </w:rPr>
            </w:pPr>
          </w:p>
          <w:p w14:paraId="75E75C5C" w14:textId="22BD232B" w:rsidR="000B5D3E" w:rsidRPr="001518D3" w:rsidRDefault="000B5D3E" w:rsidP="000B5D3E">
            <w:pPr>
              <w:tabs>
                <w:tab w:val="right" w:pos="4075"/>
              </w:tabs>
            </w:pPr>
          </w:p>
        </w:tc>
        <w:tc>
          <w:tcPr>
            <w:tcW w:w="4392" w:type="dxa"/>
            <w:tcBorders>
              <w:bottom w:val="single" w:sz="4" w:space="0" w:color="000000" w:themeColor="text1"/>
            </w:tcBorders>
          </w:tcPr>
          <w:p w14:paraId="47CF1C4C" w14:textId="77777777" w:rsidR="006C3082" w:rsidRDefault="005D00EF" w:rsidP="001518D3">
            <w:pPr>
              <w:tabs>
                <w:tab w:val="right" w:pos="4003"/>
              </w:tabs>
            </w:pPr>
            <w:r w:rsidRPr="005D00EF">
              <w:rPr>
                <w:i/>
              </w:rPr>
              <w:lastRenderedPageBreak/>
              <w:t>Students will be skilled at…</w:t>
            </w:r>
            <w:r w:rsidR="001518D3">
              <w:rPr>
                <w:i/>
              </w:rPr>
              <w:tab/>
            </w:r>
          </w:p>
          <w:p w14:paraId="6F7D7895" w14:textId="7373C264" w:rsidR="000B5D3E" w:rsidRPr="001518D3" w:rsidRDefault="000B5D3E" w:rsidP="00F53CAC">
            <w:pPr>
              <w:tabs>
                <w:tab w:val="right" w:pos="4003"/>
              </w:tabs>
            </w:pPr>
          </w:p>
        </w:tc>
      </w:tr>
      <w:tr w:rsidR="006C3082" w14:paraId="66026BCE" w14:textId="77777777" w:rsidTr="005D00EF">
        <w:tc>
          <w:tcPr>
            <w:tcW w:w="13176" w:type="dxa"/>
            <w:gridSpan w:val="3"/>
            <w:tcBorders>
              <w:bottom w:val="single" w:sz="4" w:space="0" w:color="000000" w:themeColor="text1"/>
            </w:tcBorders>
            <w:shd w:val="clear" w:color="auto" w:fill="000000" w:themeFill="text1"/>
          </w:tcPr>
          <w:p w14:paraId="6582CD14" w14:textId="76388C7F"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7FDE63AC" w14:textId="77777777" w:rsidTr="00373BD1">
        <w:tc>
          <w:tcPr>
            <w:tcW w:w="4392" w:type="dxa"/>
            <w:shd w:val="clear" w:color="auto" w:fill="D9D9D9" w:themeFill="background1" w:themeFillShade="D9"/>
          </w:tcPr>
          <w:p w14:paraId="05EE9B20" w14:textId="24F7D9E6" w:rsidR="006C3082" w:rsidRPr="005D00EF" w:rsidRDefault="006C3082">
            <w:pPr>
              <w:rPr>
                <w:b/>
              </w:rPr>
            </w:pPr>
          </w:p>
        </w:tc>
        <w:tc>
          <w:tcPr>
            <w:tcW w:w="8784" w:type="dxa"/>
            <w:gridSpan w:val="2"/>
            <w:shd w:val="clear" w:color="auto" w:fill="D9D9D9" w:themeFill="background1" w:themeFillShade="D9"/>
          </w:tcPr>
          <w:p w14:paraId="2DC1D392" w14:textId="77777777" w:rsidR="006C3082" w:rsidRPr="005D00EF" w:rsidRDefault="006C3082">
            <w:pPr>
              <w:rPr>
                <w:b/>
              </w:rPr>
            </w:pPr>
            <w:r w:rsidRPr="005D00EF">
              <w:rPr>
                <w:b/>
              </w:rPr>
              <w:t>Assessment Evidence</w:t>
            </w:r>
          </w:p>
        </w:tc>
      </w:tr>
      <w:tr w:rsidR="006C3082" w14:paraId="3E84C307" w14:textId="77777777" w:rsidTr="00373BD1">
        <w:tc>
          <w:tcPr>
            <w:tcW w:w="4392" w:type="dxa"/>
          </w:tcPr>
          <w:p w14:paraId="11A2C34F" w14:textId="493C0CAB" w:rsidR="006C3082" w:rsidRDefault="006C3082"/>
        </w:tc>
        <w:tc>
          <w:tcPr>
            <w:tcW w:w="8784" w:type="dxa"/>
            <w:gridSpan w:val="2"/>
          </w:tcPr>
          <w:p w14:paraId="208D26AB" w14:textId="418A2E86" w:rsidR="008A5575" w:rsidRDefault="00933990" w:rsidP="001518D3">
            <w:pPr>
              <w:tabs>
                <w:tab w:val="right" w:pos="8408"/>
              </w:tabs>
            </w:pPr>
            <w:r>
              <w:t>PERFORMANCE</w:t>
            </w:r>
            <w:r w:rsidR="006C3082">
              <w:t xml:space="preserve"> TASK(S)</w:t>
            </w:r>
            <w:r w:rsidR="00FA5443">
              <w:t xml:space="preserve"> [from the unit as a whole]</w:t>
            </w:r>
            <w:r w:rsidR="006C3082">
              <w:t>:</w:t>
            </w:r>
          </w:p>
          <w:p w14:paraId="2144ED0B" w14:textId="77777777" w:rsidR="008A5575" w:rsidRDefault="008A5575" w:rsidP="001518D3">
            <w:pPr>
              <w:tabs>
                <w:tab w:val="right" w:pos="8408"/>
              </w:tabs>
            </w:pPr>
            <w:r>
              <w:t>Put Adolf Hitler on trial for his crimes against humanity. In a group, create a mock courtroom and using “evidence” from personal narratives, two students will defend and two students will prosecute Hitler, relating all charges to our Essential Questions.</w:t>
            </w:r>
          </w:p>
          <w:p w14:paraId="50F34032" w14:textId="77777777" w:rsidR="00E463E2" w:rsidRDefault="00E463E2" w:rsidP="001518D3">
            <w:pPr>
              <w:tabs>
                <w:tab w:val="right" w:pos="8408"/>
              </w:tabs>
            </w:pPr>
          </w:p>
          <w:p w14:paraId="655D60BB" w14:textId="508C94E7" w:rsidR="008A5575" w:rsidRDefault="008A5575" w:rsidP="001518D3">
            <w:pPr>
              <w:tabs>
                <w:tab w:val="right" w:pos="8408"/>
              </w:tabs>
            </w:pPr>
            <w:r>
              <w:t>Higher-level Variation: Using knowledge of current events, choose a contemporary or recent</w:t>
            </w:r>
            <w:r w:rsidR="00E463E2">
              <w:t xml:space="preserve"> person of interest to try for crimes against humanity.  Can be related to slavery, human-traf</w:t>
            </w:r>
            <w:r w:rsidR="00CF3815">
              <w:t>ficking</w:t>
            </w:r>
            <w:r w:rsidR="00E463E2">
              <w:t xml:space="preserve">, abortion, genocide in Africa, </w:t>
            </w:r>
            <w:r w:rsidR="00CF3815">
              <w:t xml:space="preserve">euthanasia of shelter animals, </w:t>
            </w:r>
            <w:r w:rsidR="00E463E2">
              <w:t>etc.</w:t>
            </w:r>
            <w:r w:rsidR="00CF3815">
              <w:t xml:space="preserve">  Draw correlations between the</w:t>
            </w:r>
            <w:r w:rsidR="00E463E2">
              <w:t xml:space="preserve"> chosen situation and the facts of the Holocaust.</w:t>
            </w:r>
          </w:p>
          <w:p w14:paraId="199D319B" w14:textId="71FD6627" w:rsidR="001518D3" w:rsidRDefault="008A5575" w:rsidP="001518D3">
            <w:pPr>
              <w:tabs>
                <w:tab w:val="right" w:pos="8408"/>
              </w:tabs>
            </w:pPr>
            <w:r>
              <w:t xml:space="preserve"> </w:t>
            </w:r>
            <w:r w:rsidR="001518D3">
              <w:tab/>
            </w:r>
          </w:p>
        </w:tc>
      </w:tr>
      <w:tr w:rsidR="006C3082" w14:paraId="00943664" w14:textId="77777777" w:rsidTr="00373BD1">
        <w:tc>
          <w:tcPr>
            <w:tcW w:w="4392" w:type="dxa"/>
            <w:tcBorders>
              <w:bottom w:val="single" w:sz="4" w:space="0" w:color="000000" w:themeColor="text1"/>
            </w:tcBorders>
          </w:tcPr>
          <w:p w14:paraId="063AB478" w14:textId="770C1112" w:rsidR="006C3082" w:rsidRDefault="006C3082"/>
        </w:tc>
        <w:tc>
          <w:tcPr>
            <w:tcW w:w="8784" w:type="dxa"/>
            <w:gridSpan w:val="2"/>
            <w:tcBorders>
              <w:bottom w:val="single" w:sz="4" w:space="0" w:color="000000" w:themeColor="text1"/>
            </w:tcBorders>
          </w:tcPr>
          <w:p w14:paraId="152A19AB" w14:textId="6D27A890" w:rsidR="006C3082" w:rsidRDefault="006C3082" w:rsidP="001518D3">
            <w:pPr>
              <w:tabs>
                <w:tab w:val="right" w:pos="8421"/>
              </w:tabs>
            </w:pPr>
            <w:r>
              <w:t>OTHER EVIDENCE</w:t>
            </w:r>
            <w:r w:rsidR="00FA5443">
              <w:t xml:space="preserve"> [from the unit as a whole]</w:t>
            </w:r>
            <w:r>
              <w:t>:</w:t>
            </w:r>
            <w:r w:rsidR="001518D3">
              <w:tab/>
            </w:r>
          </w:p>
          <w:p w14:paraId="4998A5C1" w14:textId="77777777" w:rsidR="00E463E2" w:rsidRDefault="00E463E2" w:rsidP="001518D3">
            <w:pPr>
              <w:tabs>
                <w:tab w:val="right" w:pos="8421"/>
              </w:tabs>
            </w:pPr>
            <w:r>
              <w:t>Read one (or more) books from this list (</w:t>
            </w:r>
            <w:hyperlink r:id="rId7" w:history="1">
              <w:r w:rsidRPr="006F4A4F">
                <w:rPr>
                  <w:rStyle w:val="Hyperlink"/>
                </w:rPr>
                <w:t>http://www.classroomhelp.com/holocaust/books.html</w:t>
              </w:r>
            </w:hyperlink>
            <w:r>
              <w:t xml:space="preserve">) </w:t>
            </w:r>
          </w:p>
          <w:p w14:paraId="11D61EF4" w14:textId="61F09034" w:rsidR="001518D3" w:rsidRDefault="00E463E2" w:rsidP="001518D3">
            <w:pPr>
              <w:tabs>
                <w:tab w:val="right" w:pos="8421"/>
              </w:tabs>
            </w:pPr>
            <w:proofErr w:type="gramStart"/>
            <w:r>
              <w:t>or</w:t>
            </w:r>
            <w:proofErr w:type="gramEnd"/>
            <w:r>
              <w:t xml:space="preserve"> this list (</w:t>
            </w:r>
            <w:hyperlink r:id="rId8" w:history="1">
              <w:r w:rsidRPr="006F4A4F">
                <w:rPr>
                  <w:rStyle w:val="Hyperlink"/>
                </w:rPr>
                <w:t>http://www.thejewisheye.com/rl_memoris.html</w:t>
              </w:r>
            </w:hyperlink>
            <w:r>
              <w:t xml:space="preserve">) and complete a Book Report.  The student’s book report should include textual citations related to literary devices as well as an exploration of how the book addresses (or answers) our </w:t>
            </w:r>
            <w:r w:rsidR="00FA5443">
              <w:t xml:space="preserve">Whole Unit </w:t>
            </w:r>
            <w:r>
              <w:t xml:space="preserve">Essential Questions. </w:t>
            </w:r>
          </w:p>
          <w:p w14:paraId="257A8D02" w14:textId="77777777" w:rsidR="00FA5443" w:rsidRDefault="00FA5443" w:rsidP="001518D3">
            <w:pPr>
              <w:tabs>
                <w:tab w:val="right" w:pos="8421"/>
              </w:tabs>
            </w:pPr>
          </w:p>
          <w:p w14:paraId="07ED3A58" w14:textId="163774A7" w:rsidR="00FA5443" w:rsidRDefault="00FA5443" w:rsidP="001518D3">
            <w:pPr>
              <w:tabs>
                <w:tab w:val="right" w:pos="8421"/>
              </w:tabs>
            </w:pPr>
            <w:r>
              <w:t xml:space="preserve">Engaged participation on </w:t>
            </w:r>
            <w:hyperlink r:id="rId9" w:history="1">
              <w:r w:rsidRPr="006F4A4F">
                <w:rPr>
                  <w:rStyle w:val="Hyperlink"/>
                </w:rPr>
                <w:t>www.kidblog.com</w:t>
              </w:r>
            </w:hyperlink>
            <w:r w:rsidR="00D95168">
              <w:t xml:space="preserve"> (described below) and informative, thoughtful participation in class discussions.</w:t>
            </w:r>
          </w:p>
          <w:p w14:paraId="67E7C559" w14:textId="77777777" w:rsidR="007B6631" w:rsidRDefault="007B6631" w:rsidP="001518D3">
            <w:pPr>
              <w:tabs>
                <w:tab w:val="right" w:pos="8421"/>
              </w:tabs>
            </w:pPr>
          </w:p>
          <w:p w14:paraId="418ADB79" w14:textId="29A687BE" w:rsidR="007B6631" w:rsidRDefault="007B6631" w:rsidP="001518D3">
            <w:pPr>
              <w:tabs>
                <w:tab w:val="right" w:pos="8421"/>
              </w:tabs>
            </w:pPr>
            <w:r>
              <w:t>A written letter encouraging the student’s future self to stand up for the rights of _________</w:t>
            </w:r>
            <w:proofErr w:type="gramStart"/>
            <w:r>
              <w:t>_ .</w:t>
            </w:r>
            <w:proofErr w:type="gramEnd"/>
          </w:p>
          <w:p w14:paraId="62476B54" w14:textId="77777777" w:rsidR="00FA5443" w:rsidRDefault="00FA5443" w:rsidP="001518D3">
            <w:pPr>
              <w:tabs>
                <w:tab w:val="right" w:pos="8421"/>
              </w:tabs>
            </w:pPr>
          </w:p>
          <w:p w14:paraId="68ED5DBD" w14:textId="00E31F01" w:rsidR="00FA5443" w:rsidRDefault="007B6631" w:rsidP="001518D3">
            <w:pPr>
              <w:tabs>
                <w:tab w:val="right" w:pos="8421"/>
              </w:tabs>
            </w:pPr>
            <w:r>
              <w:t>A written letter to Europeans of the past, encouraging them to stand up for the rights of Jews of the Holocaust era.</w:t>
            </w:r>
          </w:p>
          <w:p w14:paraId="24291F77" w14:textId="77777777" w:rsidR="007B6631" w:rsidRDefault="007B6631" w:rsidP="001518D3">
            <w:pPr>
              <w:tabs>
                <w:tab w:val="right" w:pos="8421"/>
              </w:tabs>
            </w:pPr>
          </w:p>
          <w:p w14:paraId="58A8D140" w14:textId="6CB82118" w:rsidR="007B6631" w:rsidRDefault="007B6631" w:rsidP="001518D3">
            <w:pPr>
              <w:tabs>
                <w:tab w:val="right" w:pos="8421"/>
              </w:tabs>
            </w:pPr>
            <w:r>
              <w:t>A written fictional story depicting a character making tough but “right” choices, in terms of personal freedoms and responsibilities.</w:t>
            </w:r>
          </w:p>
          <w:p w14:paraId="0B275FD5" w14:textId="031A7A61" w:rsidR="00E463E2" w:rsidRDefault="00E463E2" w:rsidP="001518D3">
            <w:pPr>
              <w:tabs>
                <w:tab w:val="right" w:pos="8421"/>
              </w:tabs>
            </w:pPr>
          </w:p>
        </w:tc>
      </w:tr>
      <w:tr w:rsidR="005D00EF" w14:paraId="37E426DE" w14:textId="77777777" w:rsidTr="005D00EF">
        <w:tc>
          <w:tcPr>
            <w:tcW w:w="13176" w:type="dxa"/>
            <w:gridSpan w:val="3"/>
            <w:shd w:val="clear" w:color="auto" w:fill="000000" w:themeFill="text1"/>
          </w:tcPr>
          <w:p w14:paraId="50F73CCB" w14:textId="32E3F2E6" w:rsidR="005D00EF" w:rsidRPr="005D00EF" w:rsidRDefault="005D00EF" w:rsidP="005D00EF">
            <w:pPr>
              <w:jc w:val="center"/>
              <w:rPr>
                <w:b/>
                <w:color w:val="FFFFFF" w:themeColor="background1"/>
                <w:sz w:val="28"/>
                <w:szCs w:val="28"/>
              </w:rPr>
            </w:pPr>
            <w:r w:rsidRPr="005D00EF">
              <w:rPr>
                <w:b/>
                <w:color w:val="FFFFFF" w:themeColor="background1"/>
                <w:sz w:val="28"/>
                <w:szCs w:val="28"/>
              </w:rPr>
              <w:lastRenderedPageBreak/>
              <w:t>Stage 3 – Learning Plan</w:t>
            </w:r>
          </w:p>
        </w:tc>
      </w:tr>
      <w:tr w:rsidR="005D00EF" w14:paraId="32BF0663" w14:textId="77777777" w:rsidTr="005A68BC">
        <w:tc>
          <w:tcPr>
            <w:tcW w:w="13176" w:type="dxa"/>
            <w:gridSpan w:val="3"/>
          </w:tcPr>
          <w:p w14:paraId="46B3DFE6" w14:textId="77777777" w:rsidR="001518D3" w:rsidRDefault="005D00EF" w:rsidP="001518D3">
            <w:pPr>
              <w:jc w:val="center"/>
            </w:pPr>
            <w:r w:rsidRPr="005D00EF">
              <w:rPr>
                <w:i/>
              </w:rPr>
              <w:t>Summary of Key Learning Events and Instruction</w:t>
            </w:r>
          </w:p>
          <w:p w14:paraId="7DA15ECE" w14:textId="4B4B4DF3" w:rsidR="001518D3" w:rsidRPr="001518D3" w:rsidRDefault="00D95168" w:rsidP="001518D3">
            <w:r>
              <w:t>&lt;one day’s lesson, below</w:t>
            </w:r>
            <w:r w:rsidR="006F29C8">
              <w:t>&gt;</w:t>
            </w:r>
          </w:p>
        </w:tc>
      </w:tr>
    </w:tbl>
    <w:p w14:paraId="38E88A96" w14:textId="77777777" w:rsidR="00E463E2" w:rsidRDefault="00E463E2" w:rsidP="007B6631">
      <w:pPr>
        <w:pStyle w:val="citation"/>
        <w:shd w:val="clear" w:color="auto" w:fill="FFFFFF"/>
        <w:spacing w:before="0" w:beforeAutospacing="0" w:after="0" w:afterAutospacing="0" w:line="360" w:lineRule="atLeast"/>
        <w:rPr>
          <w:rFonts w:ascii="Courier New" w:hAnsi="Courier New" w:cs="Courier New"/>
          <w:color w:val="000000"/>
          <w:sz w:val="18"/>
          <w:szCs w:val="18"/>
        </w:rPr>
      </w:pPr>
    </w:p>
    <w:p w14:paraId="0BE4244C" w14:textId="34DCC906" w:rsidR="00FA5443" w:rsidRPr="00B84A7B" w:rsidRDefault="00FA5443"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t>I</w:t>
      </w:r>
      <w:r w:rsidR="00D95168" w:rsidRPr="00B84A7B">
        <w:rPr>
          <w:rFonts w:asciiTheme="minorHAnsi" w:hAnsiTheme="minorHAnsi" w:cs="Courier New"/>
          <w:b/>
          <w:color w:val="000000"/>
          <w:sz w:val="24"/>
          <w:szCs w:val="24"/>
        </w:rPr>
        <w:t>t is important to note that the following</w:t>
      </w:r>
      <w:r w:rsidRPr="00B84A7B">
        <w:rPr>
          <w:rFonts w:asciiTheme="minorHAnsi" w:hAnsiTheme="minorHAnsi" w:cs="Courier New"/>
          <w:b/>
          <w:color w:val="000000"/>
          <w:sz w:val="24"/>
          <w:szCs w:val="24"/>
        </w:rPr>
        <w:t xml:space="preserve"> lesson would be in the middle of a unit on the Holocaust.  The class would be learning ab</w:t>
      </w:r>
      <w:r w:rsidR="00726E0B" w:rsidRPr="00B84A7B">
        <w:rPr>
          <w:rFonts w:asciiTheme="minorHAnsi" w:hAnsiTheme="minorHAnsi" w:cs="Courier New"/>
          <w:b/>
          <w:color w:val="000000"/>
          <w:sz w:val="24"/>
          <w:szCs w:val="24"/>
        </w:rPr>
        <w:t xml:space="preserve">out </w:t>
      </w:r>
      <w:r w:rsidR="00D95168" w:rsidRPr="00B84A7B">
        <w:rPr>
          <w:rFonts w:asciiTheme="minorHAnsi" w:hAnsiTheme="minorHAnsi" w:cs="Courier New"/>
          <w:b/>
          <w:color w:val="000000"/>
          <w:sz w:val="24"/>
          <w:szCs w:val="24"/>
        </w:rPr>
        <w:t xml:space="preserve">the Holocaust as well as </w:t>
      </w:r>
      <w:r w:rsidR="00726E0B" w:rsidRPr="00B84A7B">
        <w:rPr>
          <w:rFonts w:asciiTheme="minorHAnsi" w:hAnsiTheme="minorHAnsi" w:cs="Courier New"/>
          <w:b/>
          <w:color w:val="000000"/>
          <w:sz w:val="24"/>
          <w:szCs w:val="24"/>
        </w:rPr>
        <w:t>current political and human-</w:t>
      </w:r>
      <w:r w:rsidRPr="00B84A7B">
        <w:rPr>
          <w:rFonts w:asciiTheme="minorHAnsi" w:hAnsiTheme="minorHAnsi" w:cs="Courier New"/>
          <w:b/>
          <w:color w:val="000000"/>
          <w:sz w:val="24"/>
          <w:szCs w:val="24"/>
        </w:rPr>
        <w:t>condition situations that mirror the Holocaust.  Students would be exploring their personal responsibilities to mankind.</w:t>
      </w:r>
    </w:p>
    <w:p w14:paraId="4A513C9F" w14:textId="77777777" w:rsidR="00FA5443" w:rsidRDefault="00FA5443"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2"/>
          <w:szCs w:val="22"/>
        </w:rPr>
      </w:pPr>
    </w:p>
    <w:p w14:paraId="1518C1BA" w14:textId="71CCA82D" w:rsidR="00D95168" w:rsidRPr="00D95168" w:rsidRDefault="00D95168"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32"/>
          <w:szCs w:val="32"/>
        </w:rPr>
      </w:pPr>
      <w:r w:rsidRPr="00D95168">
        <w:rPr>
          <w:rFonts w:asciiTheme="minorHAnsi" w:hAnsiTheme="minorHAnsi" w:cs="Courier New"/>
          <w:color w:val="000000"/>
          <w:sz w:val="32"/>
          <w:szCs w:val="32"/>
        </w:rPr>
        <w:t>One day:</w:t>
      </w:r>
    </w:p>
    <w:p w14:paraId="3C394FD7" w14:textId="06C4ECCF"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t xml:space="preserve">Lesson Title – </w:t>
      </w:r>
    </w:p>
    <w:p w14:paraId="4BBD7CD7" w14:textId="021CD116"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The Value of Life </w:t>
      </w:r>
    </w:p>
    <w:p w14:paraId="268DDE29" w14:textId="77777777"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61D6E4FA" w14:textId="588F88BE"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t xml:space="preserve">Concept / Topic – </w:t>
      </w:r>
    </w:p>
    <w:p w14:paraId="0C1B3B84" w14:textId="74CAE867"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The Sanctity of Life</w:t>
      </w:r>
    </w:p>
    <w:p w14:paraId="157DD338" w14:textId="0BA75BD2"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The Balance of Personal Freedoms and Responsibilities</w:t>
      </w:r>
    </w:p>
    <w:p w14:paraId="5F16CA06" w14:textId="2742A484" w:rsidR="00CF3815" w:rsidRPr="00B84A7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The Role of Government in These Areas</w:t>
      </w:r>
    </w:p>
    <w:p w14:paraId="04E6A644" w14:textId="77777777" w:rsidR="00726E0B" w:rsidRPr="00B84A7B" w:rsidRDefault="00726E0B"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1F853F38" w14:textId="21552A76" w:rsidR="00726E0B" w:rsidRPr="00B84A7B" w:rsidRDefault="00726E0B"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t xml:space="preserve">Lesson Goals – </w:t>
      </w:r>
    </w:p>
    <w:p w14:paraId="155B0706" w14:textId="1DAA3534" w:rsidR="00726E0B" w:rsidRPr="00B84A7B" w:rsidRDefault="00726E0B" w:rsidP="00726E0B">
      <w:pPr>
        <w:rPr>
          <w:sz w:val="24"/>
          <w:szCs w:val="24"/>
        </w:rPr>
      </w:pPr>
      <w:r w:rsidRPr="00B84A7B">
        <w:rPr>
          <w:rFonts w:cs="Courier New"/>
          <w:color w:val="000000"/>
          <w:sz w:val="24"/>
          <w:szCs w:val="24"/>
        </w:rPr>
        <w:t xml:space="preserve">The student will </w:t>
      </w:r>
      <w:r w:rsidRPr="00B84A7B">
        <w:rPr>
          <w:sz w:val="24"/>
          <w:szCs w:val="24"/>
        </w:rPr>
        <w:t xml:space="preserve">understand that </w:t>
      </w:r>
      <w:r w:rsidR="001F7726" w:rsidRPr="00B84A7B">
        <w:rPr>
          <w:sz w:val="24"/>
          <w:szCs w:val="24"/>
        </w:rPr>
        <w:t xml:space="preserve">while </w:t>
      </w:r>
      <w:r w:rsidRPr="00B84A7B">
        <w:rPr>
          <w:sz w:val="24"/>
          <w:szCs w:val="24"/>
        </w:rPr>
        <w:t>not ever</w:t>
      </w:r>
      <w:r w:rsidR="001F7726" w:rsidRPr="00B84A7B">
        <w:rPr>
          <w:sz w:val="24"/>
          <w:szCs w:val="24"/>
        </w:rPr>
        <w:t xml:space="preserve">y person has freedom of choice </w:t>
      </w:r>
      <w:r w:rsidRPr="00B84A7B">
        <w:rPr>
          <w:sz w:val="24"/>
          <w:szCs w:val="24"/>
        </w:rPr>
        <w:t>humans are most always able</w:t>
      </w:r>
      <w:r w:rsidR="001F7726" w:rsidRPr="00B84A7B">
        <w:rPr>
          <w:sz w:val="24"/>
          <w:szCs w:val="24"/>
        </w:rPr>
        <w:t xml:space="preserve"> to determine their own actions.</w:t>
      </w:r>
    </w:p>
    <w:p w14:paraId="62CE95A6" w14:textId="28FC69D6" w:rsidR="00726E0B" w:rsidRPr="00B84A7B" w:rsidRDefault="00726E0B" w:rsidP="00726E0B">
      <w:pPr>
        <w:rPr>
          <w:sz w:val="24"/>
          <w:szCs w:val="24"/>
        </w:rPr>
      </w:pPr>
      <w:r w:rsidRPr="00B84A7B">
        <w:rPr>
          <w:sz w:val="24"/>
          <w:szCs w:val="24"/>
        </w:rPr>
        <w:t>The student will understand that every person has a responsibility to protect innocent lives.</w:t>
      </w:r>
    </w:p>
    <w:p w14:paraId="031F1405" w14:textId="77777777" w:rsidR="00373BD1" w:rsidRPr="00B84A7B" w:rsidRDefault="007B6631" w:rsidP="007B6631">
      <w:pPr>
        <w:tabs>
          <w:tab w:val="right" w:pos="4075"/>
        </w:tabs>
        <w:rPr>
          <w:sz w:val="24"/>
          <w:szCs w:val="24"/>
        </w:rPr>
      </w:pPr>
      <w:r w:rsidRPr="00B84A7B">
        <w:rPr>
          <w:sz w:val="24"/>
          <w:szCs w:val="24"/>
        </w:rPr>
        <w:t>The student will know the meaning of the terms Pro-Choice, Pro-Life and the facts surrounding abortion</w:t>
      </w:r>
      <w:r w:rsidRPr="00B84A7B">
        <w:rPr>
          <w:i/>
          <w:sz w:val="24"/>
          <w:szCs w:val="24"/>
        </w:rPr>
        <w:t xml:space="preserve">. </w:t>
      </w:r>
    </w:p>
    <w:p w14:paraId="0C48B985" w14:textId="5A4FABE7" w:rsidR="007B6631" w:rsidRDefault="007B6631" w:rsidP="007B6631">
      <w:pPr>
        <w:tabs>
          <w:tab w:val="right" w:pos="4075"/>
        </w:tabs>
      </w:pPr>
      <w:r>
        <w:rPr>
          <w:i/>
        </w:rPr>
        <w:tab/>
      </w:r>
    </w:p>
    <w:p w14:paraId="25C7BC39" w14:textId="77777777" w:rsidR="001F7726" w:rsidRDefault="001F7726" w:rsidP="007B6631"/>
    <w:p w14:paraId="1B8A2DE9" w14:textId="6DA150BD" w:rsidR="00373BD1" w:rsidRPr="00B84A7B" w:rsidRDefault="00373BD1"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lastRenderedPageBreak/>
        <w:t>Required Materials –</w:t>
      </w:r>
    </w:p>
    <w:p w14:paraId="60A3536D" w14:textId="2D56FFCA" w:rsidR="00373BD1" w:rsidRPr="00B84A7B" w:rsidRDefault="00373BD1"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Signed Permission Slip from parents allowing us to discuss sensitive topics</w:t>
      </w:r>
    </w:p>
    <w:p w14:paraId="6FBD8739" w14:textId="77777777" w:rsidR="00E767FD" w:rsidRPr="00B84A7B" w:rsidRDefault="00E767FD" w:rsidP="00E767FD">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5 </w:t>
      </w:r>
      <w:proofErr w:type="spellStart"/>
      <w:r w:rsidRPr="00B84A7B">
        <w:rPr>
          <w:rFonts w:asciiTheme="minorHAnsi" w:hAnsiTheme="minorHAnsi" w:cs="Courier New"/>
          <w:color w:val="000000"/>
          <w:sz w:val="24"/>
          <w:szCs w:val="24"/>
        </w:rPr>
        <w:t>Posterboards</w:t>
      </w:r>
      <w:proofErr w:type="spellEnd"/>
      <w:r w:rsidRPr="00B84A7B">
        <w:rPr>
          <w:rFonts w:asciiTheme="minorHAnsi" w:hAnsiTheme="minorHAnsi" w:cs="Courier New"/>
          <w:color w:val="000000"/>
          <w:sz w:val="24"/>
          <w:szCs w:val="24"/>
        </w:rPr>
        <w:t>, one per group</w:t>
      </w:r>
    </w:p>
    <w:p w14:paraId="74C464AC" w14:textId="7760CA2E" w:rsidR="00373BD1" w:rsidRPr="00B84A7B" w:rsidRDefault="00373BD1"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Touch of Life Fetus Model Sets, sized from the earliest point of conception possible to full-term baby size, about 9 pounds</w:t>
      </w:r>
    </w:p>
    <w:p w14:paraId="03FCF079" w14:textId="29102AFE" w:rsidR="005F75C3" w:rsidRPr="00B84A7B" w:rsidRDefault="005F75C3"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A PowerPoint presentation with slides showing:</w:t>
      </w:r>
    </w:p>
    <w:p w14:paraId="35A44AC9" w14:textId="3D7540F1" w:rsidR="00943BFB" w:rsidRPr="00B84A7B" w:rsidRDefault="00943BFB" w:rsidP="00E767FD">
      <w:pPr>
        <w:pStyle w:val="citation"/>
        <w:numPr>
          <w:ilvl w:val="0"/>
          <w:numId w:val="7"/>
        </w:numPr>
        <w:shd w:val="clear" w:color="auto" w:fill="FFFFFF"/>
        <w:spacing w:before="0" w:beforeAutospacing="0" w:after="0" w:afterAutospacing="0" w:line="360" w:lineRule="atLeast"/>
        <w:rPr>
          <w:rFonts w:asciiTheme="minorHAnsi" w:hAnsiTheme="minorHAnsi" w:cs="Courier New"/>
          <w:color w:val="000000"/>
          <w:sz w:val="24"/>
          <w:szCs w:val="24"/>
        </w:rPr>
      </w:pPr>
      <w:proofErr w:type="spellStart"/>
      <w:r w:rsidRPr="00B84A7B">
        <w:rPr>
          <w:rFonts w:asciiTheme="minorHAnsi" w:hAnsiTheme="minorHAnsi" w:cs="Courier New"/>
          <w:color w:val="000000"/>
          <w:sz w:val="24"/>
          <w:szCs w:val="24"/>
        </w:rPr>
        <w:t>Syvester</w:t>
      </w:r>
      <w:proofErr w:type="spellEnd"/>
      <w:r w:rsidRPr="00B84A7B">
        <w:rPr>
          <w:rFonts w:asciiTheme="minorHAnsi" w:hAnsiTheme="minorHAnsi" w:cs="Courier New"/>
          <w:color w:val="000000"/>
          <w:sz w:val="24"/>
          <w:szCs w:val="24"/>
        </w:rPr>
        <w:t xml:space="preserve"> Stallone’s story (read it here: </w:t>
      </w:r>
      <w:hyperlink r:id="rId10" w:history="1">
        <w:r w:rsidRPr="00B84A7B">
          <w:rPr>
            <w:rStyle w:val="Hyperlink"/>
            <w:rFonts w:asciiTheme="minorHAnsi" w:hAnsiTheme="minorHAnsi" w:cs="Courier New"/>
            <w:sz w:val="24"/>
            <w:szCs w:val="24"/>
          </w:rPr>
          <w:t>http://getbusylivingblog.com/7-famous-people-who-found-success-starting-in-their-30s/</w:t>
        </w:r>
      </w:hyperlink>
      <w:r w:rsidRPr="00B84A7B">
        <w:rPr>
          <w:rFonts w:asciiTheme="minorHAnsi" w:hAnsiTheme="minorHAnsi" w:cs="Courier New"/>
          <w:color w:val="000000"/>
          <w:sz w:val="24"/>
          <w:szCs w:val="24"/>
        </w:rPr>
        <w:t xml:space="preserve"> )</w:t>
      </w:r>
    </w:p>
    <w:p w14:paraId="30FDE377" w14:textId="0AB480FF" w:rsidR="005F75C3" w:rsidRPr="00B84A7B" w:rsidRDefault="005F75C3" w:rsidP="00E767FD">
      <w:pPr>
        <w:pStyle w:val="citation"/>
        <w:numPr>
          <w:ilvl w:val="0"/>
          <w:numId w:val="7"/>
        </w:numPr>
        <w:shd w:val="clear" w:color="auto" w:fill="FFFFFF"/>
        <w:spacing w:before="0" w:beforeAutospacing="0" w:after="0" w:afterAutospacing="0" w:line="360" w:lineRule="atLeast"/>
        <w:rPr>
          <w:rFonts w:asciiTheme="minorHAnsi" w:hAnsiTheme="minorHAnsi" w:cs="Courier New"/>
          <w:color w:val="000000"/>
          <w:sz w:val="24"/>
          <w:szCs w:val="24"/>
        </w:rPr>
      </w:pPr>
      <w:r w:rsidRPr="00B84A7B">
        <w:rPr>
          <w:rFonts w:asciiTheme="minorHAnsi" w:hAnsiTheme="minorHAnsi" w:cs="Courier New"/>
          <w:color w:val="000000"/>
          <w:sz w:val="24"/>
          <w:szCs w:val="24"/>
        </w:rPr>
        <w:t>A picture of Colonel Sanders, who became a fried chicken mogul at age 65</w:t>
      </w:r>
    </w:p>
    <w:p w14:paraId="2578DF03" w14:textId="37CF9117" w:rsidR="005F75C3" w:rsidRPr="00B84A7B" w:rsidRDefault="005F75C3" w:rsidP="00E767FD">
      <w:pPr>
        <w:pStyle w:val="citation"/>
        <w:numPr>
          <w:ilvl w:val="0"/>
          <w:numId w:val="7"/>
        </w:numPr>
        <w:shd w:val="clear" w:color="auto" w:fill="FFFFFF"/>
        <w:spacing w:before="0" w:beforeAutospacing="0" w:after="0" w:afterAutospacing="0" w:line="360" w:lineRule="atLeast"/>
        <w:rPr>
          <w:rFonts w:asciiTheme="minorHAnsi" w:hAnsiTheme="minorHAnsi" w:cs="Courier New"/>
          <w:color w:val="000000"/>
          <w:sz w:val="24"/>
          <w:szCs w:val="24"/>
        </w:rPr>
      </w:pPr>
      <w:r w:rsidRPr="00B84A7B">
        <w:rPr>
          <w:rFonts w:asciiTheme="minorHAnsi" w:hAnsiTheme="minorHAnsi" w:cs="Courier New"/>
          <w:color w:val="000000"/>
          <w:sz w:val="24"/>
          <w:szCs w:val="24"/>
        </w:rPr>
        <w:t>A work of art by Grandma Moses, who started painting at age 76</w:t>
      </w:r>
    </w:p>
    <w:p w14:paraId="60E9B26C" w14:textId="697E140B" w:rsidR="00943BFB" w:rsidRPr="00B84A7B" w:rsidRDefault="00943BFB" w:rsidP="00E767FD">
      <w:pPr>
        <w:pStyle w:val="citation"/>
        <w:numPr>
          <w:ilvl w:val="0"/>
          <w:numId w:val="7"/>
        </w:numPr>
        <w:shd w:val="clear" w:color="auto" w:fill="FFFFFF"/>
        <w:spacing w:before="0" w:beforeAutospacing="0" w:after="0" w:afterAutospacing="0" w:line="360" w:lineRule="atLeast"/>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Justin Bieber’s story (read it here: </w:t>
      </w:r>
      <w:hyperlink r:id="rId11" w:history="1">
        <w:r w:rsidRPr="00B84A7B">
          <w:rPr>
            <w:rStyle w:val="Hyperlink"/>
            <w:rFonts w:asciiTheme="minorHAnsi" w:hAnsiTheme="minorHAnsi" w:cs="Courier New"/>
            <w:sz w:val="24"/>
            <w:szCs w:val="24"/>
          </w:rPr>
          <w:t>http://www.teenbreaks.com/pregnancy/justin-bieber.cfm</w:t>
        </w:r>
      </w:hyperlink>
      <w:r w:rsidRPr="00B84A7B">
        <w:rPr>
          <w:rFonts w:asciiTheme="minorHAnsi" w:hAnsiTheme="minorHAnsi" w:cs="Courier New"/>
          <w:color w:val="000000"/>
          <w:sz w:val="24"/>
          <w:szCs w:val="24"/>
        </w:rPr>
        <w:t xml:space="preserve"> )</w:t>
      </w:r>
      <w:r w:rsidR="00350D1B">
        <w:rPr>
          <w:rFonts w:asciiTheme="minorHAnsi" w:hAnsiTheme="minorHAnsi" w:cs="Courier New"/>
          <w:color w:val="000000"/>
          <w:sz w:val="24"/>
          <w:szCs w:val="24"/>
        </w:rPr>
        <w:t xml:space="preserve"> </w:t>
      </w:r>
    </w:p>
    <w:p w14:paraId="7D9FB209" w14:textId="76C11CE2" w:rsidR="00373BD1" w:rsidRPr="00B84A7B" w:rsidRDefault="00350D1B" w:rsidP="00E767FD">
      <w:pPr>
        <w:pStyle w:val="citation"/>
        <w:shd w:val="clear" w:color="auto" w:fill="FFFFFF"/>
        <w:spacing w:before="0" w:beforeAutospacing="0" w:after="0" w:afterAutospacing="0" w:line="360" w:lineRule="atLeast"/>
        <w:rPr>
          <w:rFonts w:asciiTheme="minorHAnsi" w:hAnsiTheme="minorHAnsi" w:cs="Courier New"/>
          <w:color w:val="000000"/>
          <w:sz w:val="24"/>
          <w:szCs w:val="24"/>
        </w:rPr>
      </w:pPr>
      <w:r>
        <w:rPr>
          <w:rFonts w:asciiTheme="minorHAnsi" w:hAnsiTheme="minorHAnsi" w:cs="Courier New"/>
          <w:color w:val="000000"/>
          <w:sz w:val="24"/>
          <w:szCs w:val="24"/>
        </w:rPr>
        <w:t xml:space="preserve"> </w:t>
      </w:r>
    </w:p>
    <w:p w14:paraId="55D709E1" w14:textId="1F100D60" w:rsidR="00726E0B" w:rsidRPr="00B84A7B" w:rsidRDefault="00373BD1"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t xml:space="preserve">Anticipatory Set – </w:t>
      </w:r>
    </w:p>
    <w:p w14:paraId="3D829D94" w14:textId="37A60EA2" w:rsidR="00373BD1" w:rsidRPr="00B84A7B" w:rsidRDefault="00373BD1"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The teacher wil</w:t>
      </w:r>
      <w:r w:rsidR="00E767FD" w:rsidRPr="00B84A7B">
        <w:rPr>
          <w:rFonts w:asciiTheme="minorHAnsi" w:hAnsiTheme="minorHAnsi" w:cs="Courier New"/>
          <w:color w:val="000000"/>
          <w:sz w:val="24"/>
          <w:szCs w:val="24"/>
        </w:rPr>
        <w:t>l assign students to one of seven</w:t>
      </w:r>
      <w:r w:rsidRPr="00B84A7B">
        <w:rPr>
          <w:rFonts w:asciiTheme="minorHAnsi" w:hAnsiTheme="minorHAnsi" w:cs="Courier New"/>
          <w:color w:val="000000"/>
          <w:sz w:val="24"/>
          <w:szCs w:val="24"/>
        </w:rPr>
        <w:t xml:space="preserve"> groups. </w:t>
      </w:r>
      <w:r w:rsidR="00E767FD" w:rsidRPr="00B84A7B">
        <w:rPr>
          <w:rFonts w:asciiTheme="minorHAnsi" w:hAnsiTheme="minorHAnsi" w:cs="Courier New"/>
          <w:color w:val="000000"/>
          <w:sz w:val="24"/>
          <w:szCs w:val="24"/>
        </w:rPr>
        <w:t>G</w:t>
      </w:r>
      <w:r w:rsidRPr="00B84A7B">
        <w:rPr>
          <w:rFonts w:asciiTheme="minorHAnsi" w:hAnsiTheme="minorHAnsi" w:cs="Courier New"/>
          <w:color w:val="000000"/>
          <w:sz w:val="24"/>
          <w:szCs w:val="24"/>
        </w:rPr>
        <w:t>roup</w:t>
      </w:r>
      <w:r w:rsidR="00E767FD" w:rsidRPr="00B84A7B">
        <w:rPr>
          <w:rFonts w:asciiTheme="minorHAnsi" w:hAnsiTheme="minorHAnsi" w:cs="Courier New"/>
          <w:color w:val="000000"/>
          <w:sz w:val="24"/>
          <w:szCs w:val="24"/>
        </w:rPr>
        <w:t>s</w:t>
      </w:r>
      <w:r w:rsidRPr="00B84A7B">
        <w:rPr>
          <w:rFonts w:asciiTheme="minorHAnsi" w:hAnsiTheme="minorHAnsi" w:cs="Courier New"/>
          <w:color w:val="000000"/>
          <w:sz w:val="24"/>
          <w:szCs w:val="24"/>
        </w:rPr>
        <w:t xml:space="preserve"> </w:t>
      </w:r>
      <w:r w:rsidR="00E767FD" w:rsidRPr="00B84A7B">
        <w:rPr>
          <w:rFonts w:asciiTheme="minorHAnsi" w:hAnsiTheme="minorHAnsi" w:cs="Courier New"/>
          <w:color w:val="000000"/>
          <w:sz w:val="24"/>
          <w:szCs w:val="24"/>
        </w:rPr>
        <w:t>are given 5</w:t>
      </w:r>
      <w:r w:rsidR="006B109C" w:rsidRPr="00B84A7B">
        <w:rPr>
          <w:rFonts w:asciiTheme="minorHAnsi" w:hAnsiTheme="minorHAnsi" w:cs="Courier New"/>
          <w:color w:val="000000"/>
          <w:sz w:val="24"/>
          <w:szCs w:val="24"/>
        </w:rPr>
        <w:t xml:space="preserve"> minutes to fill out their </w:t>
      </w:r>
      <w:proofErr w:type="spellStart"/>
      <w:r w:rsidR="006B109C" w:rsidRPr="00B84A7B">
        <w:rPr>
          <w:rFonts w:asciiTheme="minorHAnsi" w:hAnsiTheme="minorHAnsi" w:cs="Courier New"/>
          <w:color w:val="000000"/>
          <w:sz w:val="24"/>
          <w:szCs w:val="24"/>
        </w:rPr>
        <w:t>posterboard</w:t>
      </w:r>
      <w:proofErr w:type="spellEnd"/>
      <w:r w:rsidR="006B109C" w:rsidRPr="00B84A7B">
        <w:rPr>
          <w:rFonts w:asciiTheme="minorHAnsi" w:hAnsiTheme="minorHAnsi" w:cs="Courier New"/>
          <w:color w:val="000000"/>
          <w:sz w:val="24"/>
          <w:szCs w:val="24"/>
        </w:rPr>
        <w:t xml:space="preserve">, </w:t>
      </w:r>
      <w:r w:rsidRPr="00B84A7B">
        <w:rPr>
          <w:rFonts w:asciiTheme="minorHAnsi" w:hAnsiTheme="minorHAnsi" w:cs="Courier New"/>
          <w:color w:val="000000"/>
          <w:sz w:val="24"/>
          <w:szCs w:val="24"/>
        </w:rPr>
        <w:t>answer</w:t>
      </w:r>
      <w:r w:rsidR="006B109C" w:rsidRPr="00B84A7B">
        <w:rPr>
          <w:rFonts w:asciiTheme="minorHAnsi" w:hAnsiTheme="minorHAnsi" w:cs="Courier New"/>
          <w:color w:val="000000"/>
          <w:sz w:val="24"/>
          <w:szCs w:val="24"/>
        </w:rPr>
        <w:t>ing the question they are given:</w:t>
      </w:r>
    </w:p>
    <w:p w14:paraId="64E6BC18" w14:textId="76C15C9B" w:rsidR="00373BD1" w:rsidRPr="00B84A7B" w:rsidRDefault="006B109C"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Group 1 </w:t>
      </w:r>
      <w:r w:rsidR="00373BD1" w:rsidRPr="00B84A7B">
        <w:rPr>
          <w:rFonts w:asciiTheme="minorHAnsi" w:hAnsiTheme="minorHAnsi" w:cs="Courier New"/>
          <w:color w:val="000000"/>
          <w:sz w:val="24"/>
          <w:szCs w:val="24"/>
        </w:rPr>
        <w:t>“What rights should a person have inherently?”</w:t>
      </w:r>
    </w:p>
    <w:p w14:paraId="2320964A" w14:textId="60A38BBF" w:rsidR="00373BD1" w:rsidRPr="00B84A7B" w:rsidRDefault="006B109C"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Group 2 </w:t>
      </w:r>
      <w:r w:rsidR="00373BD1" w:rsidRPr="00B84A7B">
        <w:rPr>
          <w:rFonts w:asciiTheme="minorHAnsi" w:hAnsiTheme="minorHAnsi" w:cs="Courier New"/>
          <w:color w:val="000000"/>
          <w:sz w:val="24"/>
          <w:szCs w:val="24"/>
        </w:rPr>
        <w:t>“What decisions should be made for a person who does not have the ability to make decisions for themselves?”</w:t>
      </w:r>
    </w:p>
    <w:p w14:paraId="56492B7A" w14:textId="41CF6708" w:rsidR="00943BFB" w:rsidRPr="00B84A7B" w:rsidRDefault="00943BFB"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Group</w:t>
      </w:r>
      <w:r w:rsidR="00E767FD" w:rsidRPr="00B84A7B">
        <w:rPr>
          <w:rFonts w:asciiTheme="minorHAnsi" w:hAnsiTheme="minorHAnsi" w:cs="Courier New"/>
          <w:color w:val="000000"/>
          <w:sz w:val="24"/>
          <w:szCs w:val="24"/>
        </w:rPr>
        <w:t xml:space="preserve"> 3 “When should rights be taken away from a person?”</w:t>
      </w:r>
    </w:p>
    <w:p w14:paraId="249EADF8" w14:textId="2EF1687A" w:rsidR="006B109C" w:rsidRPr="00B84A7B" w:rsidRDefault="006B109C"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Group 3 “What personal rights should a government be involved in?”</w:t>
      </w:r>
      <w:r w:rsidR="00B526C3">
        <w:rPr>
          <w:rFonts w:asciiTheme="minorHAnsi" w:hAnsiTheme="minorHAnsi" w:cs="Courier New"/>
          <w:color w:val="000000"/>
          <w:sz w:val="24"/>
          <w:szCs w:val="24"/>
        </w:rPr>
        <w:t>/</w:t>
      </w:r>
      <w:r w:rsidR="00B526C3" w:rsidRPr="00B84A7B">
        <w:rPr>
          <w:rFonts w:asciiTheme="minorHAnsi" w:hAnsiTheme="minorHAnsi" w:cs="Courier New"/>
          <w:color w:val="000000"/>
          <w:sz w:val="24"/>
          <w:szCs w:val="24"/>
        </w:rPr>
        <w:t>“</w:t>
      </w:r>
      <w:r w:rsidR="00B526C3">
        <w:rPr>
          <w:rFonts w:asciiTheme="minorHAnsi" w:hAnsiTheme="minorHAnsi" w:cs="Courier New"/>
          <w:color w:val="000000"/>
          <w:sz w:val="24"/>
          <w:szCs w:val="24"/>
        </w:rPr>
        <w:t xml:space="preserve">What rights should they </w:t>
      </w:r>
      <w:r w:rsidR="00B526C3" w:rsidRPr="00B84A7B">
        <w:rPr>
          <w:rFonts w:asciiTheme="minorHAnsi" w:hAnsiTheme="minorHAnsi" w:cs="Courier New"/>
          <w:color w:val="000000"/>
          <w:sz w:val="24"/>
          <w:szCs w:val="24"/>
        </w:rPr>
        <w:t>be able to take away without cause?”</w:t>
      </w:r>
    </w:p>
    <w:p w14:paraId="0A600A94" w14:textId="33FFE954" w:rsidR="006B109C" w:rsidRPr="00B84A7B" w:rsidRDefault="006B109C"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Group 4 </w:t>
      </w:r>
      <w:r w:rsidR="00B526C3">
        <w:rPr>
          <w:rFonts w:asciiTheme="minorHAnsi" w:hAnsiTheme="minorHAnsi" w:cs="Courier New"/>
          <w:color w:val="000000"/>
          <w:sz w:val="24"/>
          <w:szCs w:val="24"/>
        </w:rPr>
        <w:t>“What choices</w:t>
      </w:r>
      <w:r w:rsidR="001F318D">
        <w:rPr>
          <w:rFonts w:asciiTheme="minorHAnsi" w:hAnsiTheme="minorHAnsi" w:cs="Courier New"/>
          <w:color w:val="000000"/>
          <w:sz w:val="24"/>
          <w:szCs w:val="24"/>
        </w:rPr>
        <w:t xml:space="preserve"> can you make for yourself (think long term)?”</w:t>
      </w:r>
    </w:p>
    <w:p w14:paraId="2307C3A5" w14:textId="2724EBB4" w:rsidR="006B109C" w:rsidRPr="00B84A7B" w:rsidRDefault="006B109C"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Group 5 “Who qualifies as a ‘person’?”</w:t>
      </w:r>
    </w:p>
    <w:p w14:paraId="1BE9BB3C" w14:textId="70232C25" w:rsidR="005F75C3" w:rsidRPr="00B84A7B" w:rsidRDefault="005F75C3"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Group 6 “What contributions should a person make to society to be considered ‘valuable’?”</w:t>
      </w:r>
    </w:p>
    <w:p w14:paraId="2739BFB8" w14:textId="7E8F44C2" w:rsidR="00E767FD" w:rsidRPr="00B84A7B" w:rsidRDefault="00E767FD"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Group 7 “At what age does a person become valuable to society?”</w:t>
      </w:r>
    </w:p>
    <w:p w14:paraId="64C04C7C" w14:textId="77777777" w:rsidR="00E767FD" w:rsidRPr="00B84A7B" w:rsidRDefault="00E767FD"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40432D0E" w14:textId="74D40727" w:rsidR="00E767FD" w:rsidRPr="00B84A7B" w:rsidRDefault="00E767FD"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B84A7B">
        <w:rPr>
          <w:rFonts w:asciiTheme="minorHAnsi" w:hAnsiTheme="minorHAnsi" w:cs="Courier New"/>
          <w:color w:val="000000"/>
          <w:sz w:val="24"/>
          <w:szCs w:val="24"/>
        </w:rPr>
        <w:t xml:space="preserve">Each group will then be given 1 minute to read their results to the class. </w:t>
      </w:r>
    </w:p>
    <w:p w14:paraId="05235463" w14:textId="77777777" w:rsidR="00E767FD" w:rsidRDefault="00E767FD"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2"/>
          <w:szCs w:val="22"/>
        </w:rPr>
      </w:pPr>
    </w:p>
    <w:p w14:paraId="37691F20" w14:textId="77777777" w:rsidR="00E767FD" w:rsidRDefault="00E767FD"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2"/>
          <w:szCs w:val="22"/>
        </w:rPr>
      </w:pPr>
    </w:p>
    <w:p w14:paraId="17B7DF44" w14:textId="77777777" w:rsidR="005F75C3" w:rsidRDefault="005F75C3" w:rsidP="006B109C">
      <w:pPr>
        <w:pStyle w:val="citation"/>
        <w:shd w:val="clear" w:color="auto" w:fill="FFFFFF"/>
        <w:spacing w:before="0" w:beforeAutospacing="0" w:after="0" w:afterAutospacing="0" w:line="360" w:lineRule="atLeast"/>
        <w:ind w:left="-374"/>
        <w:rPr>
          <w:rFonts w:asciiTheme="minorHAnsi" w:hAnsiTheme="minorHAnsi" w:cs="Courier New"/>
          <w:color w:val="000000"/>
          <w:sz w:val="22"/>
          <w:szCs w:val="22"/>
        </w:rPr>
      </w:pPr>
    </w:p>
    <w:p w14:paraId="444B30CA" w14:textId="2E9CBC1D" w:rsidR="006B109C" w:rsidRPr="00B84A7B" w:rsidRDefault="00E767FD"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B84A7B">
        <w:rPr>
          <w:rFonts w:asciiTheme="minorHAnsi" w:hAnsiTheme="minorHAnsi" w:cs="Courier New"/>
          <w:b/>
          <w:color w:val="000000"/>
          <w:sz w:val="24"/>
          <w:szCs w:val="24"/>
        </w:rPr>
        <w:t>Step-by-Step Procedures:</w:t>
      </w:r>
    </w:p>
    <w:p w14:paraId="77103842" w14:textId="77777777" w:rsidR="006B109C" w:rsidRPr="00B84A7B" w:rsidRDefault="006B109C"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42A1714B" w14:textId="73BF386E" w:rsidR="00126DFB" w:rsidRDefault="00E767FD" w:rsidP="001F318D">
      <w:pPr>
        <w:rPr>
          <w:rFonts w:cs="Courier New"/>
          <w:color w:val="000000"/>
          <w:sz w:val="24"/>
          <w:szCs w:val="24"/>
        </w:rPr>
      </w:pPr>
      <w:r w:rsidRPr="00B84A7B">
        <w:rPr>
          <w:rFonts w:cs="Courier New"/>
          <w:color w:val="000000"/>
          <w:sz w:val="24"/>
          <w:szCs w:val="24"/>
        </w:rPr>
        <w:t xml:space="preserve">After the Anticipatory Set, </w:t>
      </w:r>
      <w:r w:rsidR="001F318D">
        <w:rPr>
          <w:rFonts w:cs="Courier New"/>
          <w:color w:val="000000"/>
          <w:sz w:val="24"/>
          <w:szCs w:val="24"/>
        </w:rPr>
        <w:t>t</w:t>
      </w:r>
      <w:r w:rsidR="001F318D" w:rsidRPr="00B84A7B">
        <w:rPr>
          <w:rFonts w:cs="Courier New"/>
          <w:color w:val="000000"/>
          <w:sz w:val="24"/>
          <w:szCs w:val="24"/>
        </w:rPr>
        <w:t>he teacher will present the PowerPoint slides, discussing the merits of each person’s achievement</w:t>
      </w:r>
      <w:r w:rsidR="001F318D">
        <w:rPr>
          <w:rFonts w:cs="Courier New"/>
          <w:color w:val="000000"/>
          <w:sz w:val="24"/>
          <w:szCs w:val="24"/>
        </w:rPr>
        <w:t>s</w:t>
      </w:r>
      <w:r w:rsidR="001F318D" w:rsidRPr="00B84A7B">
        <w:rPr>
          <w:rFonts w:cs="Courier New"/>
          <w:color w:val="000000"/>
          <w:sz w:val="24"/>
          <w:szCs w:val="24"/>
        </w:rPr>
        <w:t xml:space="preserve"> while pointing out their age or the difficult situations they overcame.</w:t>
      </w:r>
      <w:r w:rsidR="001F318D" w:rsidRPr="001F318D">
        <w:rPr>
          <w:rFonts w:cs="Courier New"/>
          <w:color w:val="000000"/>
          <w:sz w:val="24"/>
          <w:szCs w:val="24"/>
        </w:rPr>
        <w:t xml:space="preserve"> </w:t>
      </w:r>
    </w:p>
    <w:p w14:paraId="0F3F15C0" w14:textId="2C1EBFEE" w:rsidR="001F318D" w:rsidRDefault="00126DFB" w:rsidP="001F318D">
      <w:pPr>
        <w:rPr>
          <w:rFonts w:cs="Courier New"/>
          <w:color w:val="000000"/>
          <w:sz w:val="24"/>
          <w:szCs w:val="24"/>
        </w:rPr>
      </w:pPr>
      <w:r>
        <w:rPr>
          <w:rFonts w:cs="Courier New"/>
          <w:color w:val="000000"/>
          <w:sz w:val="24"/>
          <w:szCs w:val="24"/>
        </w:rPr>
        <w:t xml:space="preserve">Passing the </w:t>
      </w:r>
      <w:proofErr w:type="spellStart"/>
      <w:r>
        <w:rPr>
          <w:rFonts w:cs="Courier New"/>
          <w:color w:val="000000"/>
          <w:sz w:val="24"/>
          <w:szCs w:val="24"/>
        </w:rPr>
        <w:t>posterboards</w:t>
      </w:r>
      <w:proofErr w:type="spellEnd"/>
      <w:r>
        <w:rPr>
          <w:rFonts w:cs="Courier New"/>
          <w:color w:val="000000"/>
          <w:sz w:val="24"/>
          <w:szCs w:val="24"/>
        </w:rPr>
        <w:t xml:space="preserve"> two groups to the left, each group will now have a new board. </w:t>
      </w:r>
      <w:r w:rsidR="001F318D" w:rsidRPr="00B84A7B">
        <w:rPr>
          <w:rFonts w:cs="Courier New"/>
          <w:color w:val="000000"/>
          <w:sz w:val="24"/>
          <w:szCs w:val="24"/>
        </w:rPr>
        <w:t xml:space="preserve">The teacher will give groups two minutes to discuss and reevaluate the statements on their </w:t>
      </w:r>
      <w:r>
        <w:rPr>
          <w:rFonts w:cs="Courier New"/>
          <w:color w:val="000000"/>
          <w:sz w:val="24"/>
          <w:szCs w:val="24"/>
        </w:rPr>
        <w:t xml:space="preserve">new </w:t>
      </w:r>
      <w:proofErr w:type="spellStart"/>
      <w:r w:rsidR="001F318D" w:rsidRPr="00B84A7B">
        <w:rPr>
          <w:rFonts w:cs="Courier New"/>
          <w:color w:val="000000"/>
          <w:sz w:val="24"/>
          <w:szCs w:val="24"/>
        </w:rPr>
        <w:t>posterboard</w:t>
      </w:r>
      <w:proofErr w:type="spellEnd"/>
      <w:r>
        <w:rPr>
          <w:rFonts w:cs="Courier New"/>
          <w:color w:val="000000"/>
          <w:sz w:val="24"/>
          <w:szCs w:val="24"/>
        </w:rPr>
        <w:t>, in light of the people’s lives from the PowerPoint presentation</w:t>
      </w:r>
      <w:r w:rsidR="001F318D" w:rsidRPr="00B84A7B">
        <w:rPr>
          <w:rFonts w:cs="Courier New"/>
          <w:color w:val="000000"/>
          <w:sz w:val="24"/>
          <w:szCs w:val="24"/>
        </w:rPr>
        <w:t xml:space="preserve">. </w:t>
      </w:r>
      <w:r>
        <w:rPr>
          <w:rFonts w:cs="Courier New"/>
          <w:color w:val="000000"/>
          <w:sz w:val="24"/>
          <w:szCs w:val="24"/>
        </w:rPr>
        <w:t xml:space="preserve"> Do the answers still make sense or seem “right”.</w:t>
      </w:r>
      <w:r w:rsidR="001F318D" w:rsidRPr="00B84A7B">
        <w:rPr>
          <w:rFonts w:cs="Courier New"/>
          <w:color w:val="000000"/>
          <w:sz w:val="24"/>
          <w:szCs w:val="24"/>
        </w:rPr>
        <w:t xml:space="preserve"> </w:t>
      </w:r>
    </w:p>
    <w:p w14:paraId="601E8FFE" w14:textId="1F016C3F" w:rsidR="001F318D" w:rsidRPr="001F318D" w:rsidRDefault="00126DFB" w:rsidP="001F318D">
      <w:pPr>
        <w:rPr>
          <w:rFonts w:cs="Courier New"/>
          <w:color w:val="000000"/>
          <w:sz w:val="20"/>
          <w:szCs w:val="20"/>
        </w:rPr>
      </w:pPr>
      <w:r>
        <w:rPr>
          <w:rFonts w:cs="Courier New"/>
          <w:color w:val="000000"/>
          <w:sz w:val="24"/>
          <w:szCs w:val="24"/>
        </w:rPr>
        <w:t>Next, i</w:t>
      </w:r>
      <w:r w:rsidR="001F318D" w:rsidRPr="00B84A7B">
        <w:rPr>
          <w:rFonts w:cs="Courier New"/>
          <w:color w:val="000000"/>
          <w:sz w:val="24"/>
          <w:szCs w:val="24"/>
        </w:rPr>
        <w:t>ndividual</w:t>
      </w:r>
      <w:r>
        <w:rPr>
          <w:rFonts w:cs="Courier New"/>
          <w:color w:val="000000"/>
          <w:sz w:val="24"/>
          <w:szCs w:val="24"/>
        </w:rPr>
        <w:t>ly, every student</w:t>
      </w:r>
      <w:r w:rsidR="001F318D">
        <w:rPr>
          <w:rFonts w:cs="Courier New"/>
          <w:color w:val="000000"/>
          <w:sz w:val="24"/>
          <w:szCs w:val="24"/>
        </w:rPr>
        <w:t xml:space="preserve"> will </w:t>
      </w:r>
      <w:r w:rsidR="001F318D" w:rsidRPr="00B84A7B">
        <w:rPr>
          <w:rFonts w:cs="Courier New"/>
          <w:color w:val="000000"/>
          <w:sz w:val="24"/>
          <w:szCs w:val="24"/>
        </w:rPr>
        <w:t>fill out a 3-column chart labeled Past/Present/Future.  The teacher will ask students to fill in as many positive contributions they can think of that they have made in the past, that they are making in the present, or they think they will make in the future.</w:t>
      </w:r>
      <w:r w:rsidR="001F318D">
        <w:rPr>
          <w:rFonts w:cs="Courier New"/>
          <w:color w:val="000000"/>
        </w:rPr>
        <w:t xml:space="preserve">  </w:t>
      </w:r>
      <w:r w:rsidR="001F318D" w:rsidRPr="00B84A7B">
        <w:rPr>
          <w:rFonts w:cs="Courier New"/>
          <w:color w:val="000000"/>
          <w:sz w:val="20"/>
          <w:szCs w:val="20"/>
        </w:rPr>
        <w:t xml:space="preserve">{This relates to self-concept, self-esteem, and self-efficacy – all developmentally appropriate concepts for the early adolescent.  This activity also meets directives for both LD and Gifted Learners.  See this article for LD support:  </w:t>
      </w:r>
      <w:hyperlink r:id="rId12" w:history="1">
        <w:r w:rsidR="001F318D" w:rsidRPr="00B84A7B">
          <w:rPr>
            <w:rStyle w:val="Hyperlink"/>
            <w:rFonts w:cs="Courier New"/>
            <w:sz w:val="20"/>
            <w:szCs w:val="20"/>
          </w:rPr>
          <w:t>http://www.ncld.org/students-disabilities/ld-education-teachers/can-school-based-interventions-enhance-self-concept-students-ld</w:t>
        </w:r>
      </w:hyperlink>
      <w:r w:rsidR="001F318D" w:rsidRPr="00B84A7B">
        <w:rPr>
          <w:rFonts w:cs="Courier New"/>
          <w:color w:val="000000"/>
          <w:sz w:val="20"/>
          <w:szCs w:val="20"/>
        </w:rPr>
        <w:t xml:space="preserve"> and this article for Gifted support: </w:t>
      </w:r>
      <w:hyperlink r:id="rId13" w:anchor=".VHUL4lfF8m8" w:history="1">
        <w:r w:rsidR="001F318D" w:rsidRPr="00B84A7B">
          <w:rPr>
            <w:rStyle w:val="Hyperlink"/>
            <w:rFonts w:cs="Courier New"/>
            <w:sz w:val="20"/>
            <w:szCs w:val="20"/>
          </w:rPr>
          <w:t>http://expertbeacon.com/effective-strategies-developing-self-esteem-your-gifted-child#.VHUL4lfF8m8</w:t>
        </w:r>
      </w:hyperlink>
      <w:r w:rsidR="001F318D" w:rsidRPr="00B84A7B">
        <w:rPr>
          <w:rFonts w:cs="Courier New"/>
          <w:color w:val="000000"/>
          <w:sz w:val="20"/>
          <w:szCs w:val="20"/>
        </w:rPr>
        <w:t xml:space="preserve"> }</w:t>
      </w:r>
    </w:p>
    <w:p w14:paraId="056668D8" w14:textId="7386E708" w:rsidR="00E767FD" w:rsidRPr="00B84A7B" w:rsidRDefault="00126DFB" w:rsidP="00E767FD">
      <w:pPr>
        <w:rPr>
          <w:rFonts w:cs="Courier New"/>
          <w:color w:val="000000"/>
          <w:sz w:val="24"/>
          <w:szCs w:val="24"/>
        </w:rPr>
      </w:pPr>
      <w:r>
        <w:rPr>
          <w:rFonts w:cs="Courier New"/>
          <w:color w:val="000000"/>
          <w:sz w:val="24"/>
          <w:szCs w:val="24"/>
        </w:rPr>
        <w:t>Then, t</w:t>
      </w:r>
      <w:r w:rsidR="00E767FD" w:rsidRPr="00B84A7B">
        <w:rPr>
          <w:rFonts w:cs="Courier New"/>
          <w:color w:val="000000"/>
          <w:sz w:val="24"/>
          <w:szCs w:val="24"/>
        </w:rPr>
        <w:t>he teacher will hand out the Touch of Life Fetus Model sets, to be passed around to all students.  Every student should hold at least one model in their hand.  The teacher will write the following statistic on the board, “</w:t>
      </w:r>
      <w:r w:rsidR="00E767FD" w:rsidRPr="00B84A7B">
        <w:rPr>
          <w:rFonts w:eastAsia="Times New Roman" w:cs="Arial"/>
          <w:color w:val="444444"/>
          <w:sz w:val="24"/>
          <w:szCs w:val="24"/>
          <w:shd w:val="clear" w:color="auto" w:fill="FFFFFF"/>
          <w:lang w:eastAsia="en-US"/>
        </w:rPr>
        <w:t xml:space="preserve">There are approximately 1.21 million abortions in America each year” (Retrieved from </w:t>
      </w:r>
      <w:hyperlink r:id="rId14" w:history="1">
        <w:r w:rsidR="00E767FD" w:rsidRPr="00B84A7B">
          <w:rPr>
            <w:rStyle w:val="Hyperlink"/>
            <w:rFonts w:eastAsia="Times New Roman" w:cs="Arial"/>
            <w:sz w:val="24"/>
            <w:szCs w:val="24"/>
            <w:shd w:val="clear" w:color="auto" w:fill="FFFFFF"/>
            <w:lang w:eastAsia="en-US"/>
          </w:rPr>
          <w:t>http://www.operationrescue.org/about-abortion/abortions-in-america/</w:t>
        </w:r>
      </w:hyperlink>
      <w:r w:rsidR="00E767FD" w:rsidRPr="00B84A7B">
        <w:rPr>
          <w:rFonts w:eastAsia="Times New Roman" w:cs="Arial"/>
          <w:color w:val="444444"/>
          <w:sz w:val="24"/>
          <w:szCs w:val="24"/>
          <w:shd w:val="clear" w:color="auto" w:fill="FFFFFF"/>
          <w:lang w:eastAsia="en-US"/>
        </w:rPr>
        <w:t xml:space="preserve"> ). </w:t>
      </w:r>
    </w:p>
    <w:p w14:paraId="735C7112" w14:textId="66842B2F" w:rsidR="00126DFB" w:rsidRDefault="00126DFB" w:rsidP="00E767FD">
      <w:pPr>
        <w:rPr>
          <w:rFonts w:cs="Courier New"/>
          <w:color w:val="000000"/>
          <w:sz w:val="24"/>
          <w:szCs w:val="24"/>
        </w:rPr>
      </w:pPr>
      <w:r>
        <w:rPr>
          <w:rFonts w:cs="Courier New"/>
          <w:color w:val="000000"/>
          <w:sz w:val="24"/>
          <w:szCs w:val="24"/>
        </w:rPr>
        <w:t>The teacher will ask, “What if you had been aborted?”  There will be 3 minutes of silence while students reflect on that idea.</w:t>
      </w:r>
    </w:p>
    <w:p w14:paraId="541913A9" w14:textId="0F397A37" w:rsidR="001F318D" w:rsidRDefault="00126DFB" w:rsidP="00E767FD">
      <w:pPr>
        <w:rPr>
          <w:rFonts w:cs="Courier New"/>
          <w:color w:val="000000"/>
        </w:rPr>
      </w:pPr>
      <w:r>
        <w:rPr>
          <w:rFonts w:cs="Courier New"/>
          <w:color w:val="000000"/>
          <w:sz w:val="24"/>
          <w:szCs w:val="24"/>
        </w:rPr>
        <w:t>Then, groups will again pass their boards two to the left.  The teacher will write additional questions on the board: “Do pre-born babies have rights? Why or why not? Think about the future lives they might lead.”  The teacher will give groups 10</w:t>
      </w:r>
      <w:r w:rsidRPr="00B84A7B">
        <w:rPr>
          <w:rFonts w:cs="Courier New"/>
          <w:color w:val="000000"/>
          <w:sz w:val="24"/>
          <w:szCs w:val="24"/>
        </w:rPr>
        <w:t xml:space="preserve"> minutes to discuss and reevaluate the statements on their </w:t>
      </w:r>
      <w:r>
        <w:rPr>
          <w:rFonts w:cs="Courier New"/>
          <w:color w:val="000000"/>
          <w:sz w:val="24"/>
          <w:szCs w:val="24"/>
        </w:rPr>
        <w:t xml:space="preserve">new </w:t>
      </w:r>
      <w:proofErr w:type="spellStart"/>
      <w:r w:rsidRPr="00B84A7B">
        <w:rPr>
          <w:rFonts w:cs="Courier New"/>
          <w:color w:val="000000"/>
          <w:sz w:val="24"/>
          <w:szCs w:val="24"/>
        </w:rPr>
        <w:t>posterboard</w:t>
      </w:r>
      <w:proofErr w:type="spellEnd"/>
      <w:r>
        <w:rPr>
          <w:rFonts w:cs="Courier New"/>
          <w:color w:val="000000"/>
          <w:sz w:val="24"/>
          <w:szCs w:val="24"/>
        </w:rPr>
        <w:t xml:space="preserve">, in light of the these new parameters. </w:t>
      </w:r>
    </w:p>
    <w:p w14:paraId="5476EEC3" w14:textId="77777777" w:rsidR="00B84A7B" w:rsidRDefault="00B84A7B" w:rsidP="00E767FD">
      <w:pPr>
        <w:rPr>
          <w:rFonts w:cs="Courier New"/>
          <w:color w:val="000000"/>
        </w:rPr>
      </w:pPr>
    </w:p>
    <w:p w14:paraId="46A94B0C" w14:textId="77777777" w:rsidR="00373BD1" w:rsidRPr="00126DFB" w:rsidRDefault="00373BD1" w:rsidP="00126DFB">
      <w:pPr>
        <w:pStyle w:val="citation"/>
        <w:shd w:val="clear" w:color="auto" w:fill="FFFFFF"/>
        <w:spacing w:before="0" w:beforeAutospacing="0" w:after="0" w:afterAutospacing="0" w:line="360" w:lineRule="atLeast"/>
        <w:rPr>
          <w:rFonts w:asciiTheme="minorHAnsi" w:hAnsiTheme="minorHAnsi" w:cs="Courier New"/>
          <w:color w:val="000000"/>
          <w:sz w:val="24"/>
          <w:szCs w:val="24"/>
        </w:rPr>
      </w:pPr>
    </w:p>
    <w:p w14:paraId="42AE2169" w14:textId="15A36A2E" w:rsidR="00CF3815" w:rsidRPr="00126DFB" w:rsidRDefault="00126DFB"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Pr>
          <w:rFonts w:asciiTheme="minorHAnsi" w:hAnsiTheme="minorHAnsi" w:cs="Courier New"/>
          <w:b/>
          <w:color w:val="000000"/>
          <w:sz w:val="24"/>
          <w:szCs w:val="24"/>
        </w:rPr>
        <w:lastRenderedPageBreak/>
        <w:t xml:space="preserve">Assignment (to be completed in the next two class days, along with more class discussions) </w:t>
      </w:r>
      <w:r w:rsidR="00726E0B" w:rsidRPr="00126DFB">
        <w:rPr>
          <w:rFonts w:asciiTheme="minorHAnsi" w:hAnsiTheme="minorHAnsi" w:cs="Courier New"/>
          <w:b/>
          <w:color w:val="000000"/>
          <w:sz w:val="24"/>
          <w:szCs w:val="24"/>
        </w:rPr>
        <w:t xml:space="preserve">– </w:t>
      </w:r>
    </w:p>
    <w:p w14:paraId="2A911104" w14:textId="25322C3A" w:rsidR="00726E0B" w:rsidRDefault="00726E0B"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color w:val="000000"/>
          <w:sz w:val="24"/>
          <w:szCs w:val="24"/>
        </w:rPr>
        <w:t>Students</w:t>
      </w:r>
      <w:r w:rsidR="00C85BD9" w:rsidRPr="00126DFB">
        <w:rPr>
          <w:rFonts w:asciiTheme="minorHAnsi" w:hAnsiTheme="minorHAnsi" w:cs="Courier New"/>
          <w:color w:val="000000"/>
          <w:sz w:val="24"/>
          <w:szCs w:val="24"/>
        </w:rPr>
        <w:t xml:space="preserve"> will choose from presentation mediums - written essay, PowerPoint, original song, speech, or artistic collage - with the overall purpose of arguing for their own lives.  Students should be able to convey several reasons why they have past, present, and future value to their community, their nation, and mankind as a whole.</w:t>
      </w:r>
    </w:p>
    <w:p w14:paraId="392D24AD" w14:textId="77777777" w:rsidR="00126DFB" w:rsidRDefault="00126DFB"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13E4E302" w14:textId="10CAACB6" w:rsidR="00126DFB" w:rsidRDefault="00126DFB"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126DFB">
        <w:rPr>
          <w:rFonts w:asciiTheme="minorHAnsi" w:hAnsiTheme="minorHAnsi" w:cs="Courier New"/>
          <w:b/>
          <w:color w:val="000000"/>
          <w:sz w:val="24"/>
          <w:szCs w:val="24"/>
        </w:rPr>
        <w:t>Assessment</w:t>
      </w:r>
      <w:r>
        <w:rPr>
          <w:rFonts w:asciiTheme="minorHAnsi" w:hAnsiTheme="minorHAnsi" w:cs="Courier New"/>
          <w:b/>
          <w:color w:val="000000"/>
          <w:sz w:val="24"/>
          <w:szCs w:val="24"/>
        </w:rPr>
        <w:t xml:space="preserve"> –</w:t>
      </w:r>
    </w:p>
    <w:p w14:paraId="2D44A199" w14:textId="4FC1CA25" w:rsidR="00CF3815" w:rsidRPr="001F575A" w:rsidRDefault="00126DFB" w:rsidP="001F575A">
      <w:pPr>
        <w:numPr>
          <w:ilvl w:val="0"/>
          <w:numId w:val="1"/>
        </w:numPr>
        <w:rPr>
          <w:sz w:val="24"/>
          <w:szCs w:val="24"/>
        </w:rPr>
      </w:pPr>
      <w:r w:rsidRPr="00126DFB">
        <w:rPr>
          <w:rFonts w:cs="Courier New"/>
          <w:color w:val="000000"/>
          <w:sz w:val="24"/>
          <w:szCs w:val="24"/>
        </w:rPr>
        <w:t>The teacher</w:t>
      </w:r>
      <w:r>
        <w:rPr>
          <w:rFonts w:cs="Courier New"/>
          <w:color w:val="000000"/>
          <w:sz w:val="24"/>
          <w:szCs w:val="24"/>
        </w:rPr>
        <w:t xml:space="preserve"> will create a rubric </w:t>
      </w:r>
      <w:r w:rsidR="001F575A">
        <w:rPr>
          <w:rFonts w:cs="Courier New"/>
          <w:color w:val="000000"/>
          <w:sz w:val="24"/>
          <w:szCs w:val="24"/>
        </w:rPr>
        <w:t xml:space="preserve">for the above assignment </w:t>
      </w:r>
      <w:r>
        <w:rPr>
          <w:rFonts w:cs="Courier New"/>
          <w:color w:val="000000"/>
          <w:sz w:val="24"/>
          <w:szCs w:val="24"/>
        </w:rPr>
        <w:t xml:space="preserve">to assess the level of understanding of the Essential Question, </w:t>
      </w:r>
      <w:r w:rsidR="001F575A">
        <w:rPr>
          <w:rFonts w:cs="Courier New"/>
          <w:color w:val="000000"/>
          <w:sz w:val="24"/>
          <w:szCs w:val="24"/>
        </w:rPr>
        <w:t>“</w:t>
      </w:r>
      <w:r w:rsidRPr="001F575A">
        <w:rPr>
          <w:sz w:val="24"/>
          <w:szCs w:val="24"/>
        </w:rPr>
        <w:t>What is the relationship between freedom and responsibility?</w:t>
      </w:r>
      <w:r w:rsidR="001F575A">
        <w:rPr>
          <w:sz w:val="24"/>
          <w:szCs w:val="24"/>
        </w:rPr>
        <w:t>”</w:t>
      </w:r>
    </w:p>
    <w:p w14:paraId="2B9081F9" w14:textId="77777777" w:rsidR="00CF3815" w:rsidRPr="00126DF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4C197D86" w14:textId="7DB8B07C" w:rsidR="00E463E2" w:rsidRPr="00126DFB" w:rsidRDefault="00E463E2"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126DFB">
        <w:rPr>
          <w:rFonts w:asciiTheme="minorHAnsi" w:hAnsiTheme="minorHAnsi" w:cs="Courier New"/>
          <w:b/>
          <w:color w:val="000000"/>
          <w:sz w:val="24"/>
          <w:szCs w:val="24"/>
        </w:rPr>
        <w:t xml:space="preserve">Technology Integration – </w:t>
      </w:r>
    </w:p>
    <w:p w14:paraId="4112F0A4" w14:textId="77777777" w:rsidR="00D95168" w:rsidRPr="00126DFB" w:rsidRDefault="00D95168"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i/>
          <w:color w:val="000000"/>
          <w:sz w:val="24"/>
          <w:szCs w:val="24"/>
        </w:rPr>
        <w:t>{Ongoing, within the unit}</w:t>
      </w:r>
      <w:r w:rsidRPr="00126DFB">
        <w:rPr>
          <w:rFonts w:asciiTheme="minorHAnsi" w:hAnsiTheme="minorHAnsi" w:cs="Courier New"/>
          <w:color w:val="000000"/>
          <w:sz w:val="24"/>
          <w:szCs w:val="24"/>
        </w:rPr>
        <w:t xml:space="preserve"> </w:t>
      </w:r>
      <w:r w:rsidR="00E463E2" w:rsidRPr="00126DFB">
        <w:rPr>
          <w:rFonts w:asciiTheme="minorHAnsi" w:hAnsiTheme="minorHAnsi" w:cs="Courier New"/>
          <w:color w:val="000000"/>
          <w:sz w:val="24"/>
          <w:szCs w:val="24"/>
        </w:rPr>
        <w:t>Students will participate daily</w:t>
      </w:r>
      <w:r w:rsidR="00CF3815" w:rsidRPr="00126DFB">
        <w:rPr>
          <w:rFonts w:asciiTheme="minorHAnsi" w:hAnsiTheme="minorHAnsi" w:cs="Courier New"/>
          <w:color w:val="000000"/>
          <w:sz w:val="24"/>
          <w:szCs w:val="24"/>
        </w:rPr>
        <w:t xml:space="preserve"> from home or from the classroom,</w:t>
      </w:r>
      <w:r w:rsidR="00E463E2" w:rsidRPr="00126DFB">
        <w:rPr>
          <w:rFonts w:asciiTheme="minorHAnsi" w:hAnsiTheme="minorHAnsi" w:cs="Courier New"/>
          <w:color w:val="000000"/>
          <w:sz w:val="24"/>
          <w:szCs w:val="24"/>
        </w:rPr>
        <w:t xml:space="preserve"> on </w:t>
      </w:r>
      <w:hyperlink r:id="rId15" w:history="1">
        <w:r w:rsidR="00E463E2" w:rsidRPr="00126DFB">
          <w:rPr>
            <w:rStyle w:val="Hyperlink"/>
            <w:rFonts w:asciiTheme="minorHAnsi" w:hAnsiTheme="minorHAnsi" w:cs="Courier New"/>
            <w:sz w:val="24"/>
            <w:szCs w:val="24"/>
          </w:rPr>
          <w:t>www.kidblog.org</w:t>
        </w:r>
      </w:hyperlink>
      <w:r w:rsidR="00E463E2" w:rsidRPr="00126DFB">
        <w:rPr>
          <w:rFonts w:asciiTheme="minorHAnsi" w:hAnsiTheme="minorHAnsi" w:cs="Courier New"/>
          <w:color w:val="000000"/>
          <w:sz w:val="24"/>
          <w:szCs w:val="24"/>
        </w:rPr>
        <w:t>.  Students will answer thought-provoking journal-style prompts</w:t>
      </w:r>
      <w:r w:rsidR="00CF3815" w:rsidRPr="00126DFB">
        <w:rPr>
          <w:rFonts w:asciiTheme="minorHAnsi" w:hAnsiTheme="minorHAnsi" w:cs="Courier New"/>
          <w:color w:val="000000"/>
          <w:sz w:val="24"/>
          <w:szCs w:val="24"/>
        </w:rPr>
        <w:t>, reflect on their daily reading (in relation to our Essential Questions)</w:t>
      </w:r>
      <w:r w:rsidR="00E463E2" w:rsidRPr="00126DFB">
        <w:rPr>
          <w:rFonts w:asciiTheme="minorHAnsi" w:hAnsiTheme="minorHAnsi" w:cs="Courier New"/>
          <w:color w:val="000000"/>
          <w:sz w:val="24"/>
          <w:szCs w:val="24"/>
        </w:rPr>
        <w:t xml:space="preserve"> and respond to classmates’ posts.  In this way, students can compare the styles, techniques, and perspectives of the</w:t>
      </w:r>
      <w:r w:rsidR="00CF3815" w:rsidRPr="00126DFB">
        <w:rPr>
          <w:rFonts w:asciiTheme="minorHAnsi" w:hAnsiTheme="minorHAnsi" w:cs="Courier New"/>
          <w:color w:val="000000"/>
          <w:sz w:val="24"/>
          <w:szCs w:val="24"/>
        </w:rPr>
        <w:t>ir chosen</w:t>
      </w:r>
      <w:r w:rsidR="00E463E2" w:rsidRPr="00126DFB">
        <w:rPr>
          <w:rFonts w:asciiTheme="minorHAnsi" w:hAnsiTheme="minorHAnsi" w:cs="Courier New"/>
          <w:color w:val="000000"/>
          <w:sz w:val="24"/>
          <w:szCs w:val="24"/>
        </w:rPr>
        <w:t xml:space="preserve"> p</w:t>
      </w:r>
      <w:r w:rsidR="00CF3815" w:rsidRPr="00126DFB">
        <w:rPr>
          <w:rFonts w:asciiTheme="minorHAnsi" w:hAnsiTheme="minorHAnsi" w:cs="Courier New"/>
          <w:color w:val="000000"/>
          <w:sz w:val="24"/>
          <w:szCs w:val="24"/>
        </w:rPr>
        <w:t>ersonal narratives with those chosen by</w:t>
      </w:r>
      <w:r w:rsidR="00E463E2" w:rsidRPr="00126DFB">
        <w:rPr>
          <w:rFonts w:asciiTheme="minorHAnsi" w:hAnsiTheme="minorHAnsi" w:cs="Courier New"/>
          <w:color w:val="000000"/>
          <w:sz w:val="24"/>
          <w:szCs w:val="24"/>
        </w:rPr>
        <w:t xml:space="preserve"> other </w:t>
      </w:r>
      <w:r w:rsidR="00CF3815" w:rsidRPr="00126DFB">
        <w:rPr>
          <w:rFonts w:asciiTheme="minorHAnsi" w:hAnsiTheme="minorHAnsi" w:cs="Courier New"/>
          <w:color w:val="000000"/>
          <w:sz w:val="24"/>
          <w:szCs w:val="24"/>
        </w:rPr>
        <w:t>students.</w:t>
      </w:r>
    </w:p>
    <w:p w14:paraId="535CBB9C" w14:textId="022E1D22" w:rsidR="00D95168" w:rsidRPr="00126DFB" w:rsidRDefault="00D95168"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color w:val="000000"/>
          <w:sz w:val="24"/>
          <w:szCs w:val="24"/>
        </w:rPr>
        <w:t>[</w:t>
      </w:r>
      <w:r w:rsidRPr="00126DFB">
        <w:rPr>
          <w:rFonts w:asciiTheme="minorHAnsi" w:hAnsiTheme="minorHAnsi" w:cs="Courier New"/>
          <w:i/>
          <w:color w:val="000000"/>
          <w:sz w:val="24"/>
          <w:szCs w:val="24"/>
        </w:rPr>
        <w:t>On this day, related to the day’s lesson,</w:t>
      </w:r>
      <w:r w:rsidRPr="00126DFB">
        <w:rPr>
          <w:rFonts w:asciiTheme="minorHAnsi" w:hAnsiTheme="minorHAnsi" w:cs="Courier New"/>
          <w:color w:val="000000"/>
          <w:sz w:val="24"/>
          <w:szCs w:val="24"/>
        </w:rPr>
        <w:t xml:space="preserve"> the homework prompt will be:  Read</w:t>
      </w:r>
      <w:r w:rsidR="00CF3815" w:rsidRPr="00126DFB">
        <w:rPr>
          <w:rFonts w:asciiTheme="minorHAnsi" w:hAnsiTheme="minorHAnsi" w:cs="Courier New"/>
          <w:color w:val="000000"/>
          <w:sz w:val="24"/>
          <w:szCs w:val="24"/>
        </w:rPr>
        <w:t xml:space="preserve"> </w:t>
      </w:r>
      <w:r w:rsidRPr="00126DFB">
        <w:rPr>
          <w:rFonts w:asciiTheme="minorHAnsi" w:hAnsiTheme="minorHAnsi" w:cs="Courier New"/>
          <w:color w:val="000000"/>
          <w:sz w:val="24"/>
          <w:szCs w:val="24"/>
        </w:rPr>
        <w:t>the article, “Abortion: Women’s Choice or Modern Holocaust” and write at least one paragraph to state your opinion and logical reasoning on the question, “When does life begin?”]</w:t>
      </w:r>
    </w:p>
    <w:p w14:paraId="0FEFF4AA" w14:textId="279633DA" w:rsidR="00CF3815" w:rsidRPr="00126DF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color w:val="000000"/>
          <w:sz w:val="24"/>
          <w:szCs w:val="24"/>
        </w:rPr>
        <w:t xml:space="preserve"> </w:t>
      </w:r>
    </w:p>
    <w:p w14:paraId="3A132990" w14:textId="1CF0A3C4" w:rsidR="00CF3815" w:rsidRPr="00126DFB" w:rsidRDefault="001F7726"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color w:val="000000"/>
          <w:sz w:val="24"/>
          <w:szCs w:val="24"/>
        </w:rPr>
        <w:t>Other Uses of Technology -</w:t>
      </w:r>
    </w:p>
    <w:p w14:paraId="0C2E3B7A" w14:textId="56C74DA6" w:rsidR="00CF3815" w:rsidRPr="00126DFB" w:rsidRDefault="00CF3815" w:rsidP="001F7726">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color w:val="000000"/>
          <w:sz w:val="24"/>
          <w:szCs w:val="24"/>
        </w:rPr>
        <w:t>Students will research current events using web searches and online news media.</w:t>
      </w:r>
      <w:r w:rsidR="00E463E2" w:rsidRPr="00126DFB">
        <w:rPr>
          <w:rFonts w:asciiTheme="minorHAnsi" w:hAnsiTheme="minorHAnsi" w:cs="Courier New"/>
          <w:color w:val="000000"/>
          <w:sz w:val="24"/>
          <w:szCs w:val="24"/>
        </w:rPr>
        <w:t xml:space="preserve"> </w:t>
      </w:r>
    </w:p>
    <w:p w14:paraId="64AC79B4" w14:textId="47C5EC0C" w:rsidR="00CF3815" w:rsidRPr="00126DFB" w:rsidRDefault="00CF3815"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26DFB">
        <w:rPr>
          <w:rFonts w:asciiTheme="minorHAnsi" w:hAnsiTheme="minorHAnsi" w:cs="Courier New"/>
          <w:color w:val="000000"/>
          <w:sz w:val="24"/>
          <w:szCs w:val="24"/>
        </w:rPr>
        <w:t xml:space="preserve">Students may choose to create a PowerPoint presentation as part of their Book Report. </w:t>
      </w:r>
    </w:p>
    <w:p w14:paraId="36FAC308" w14:textId="77777777" w:rsidR="001F7726" w:rsidRPr="00126DFB" w:rsidRDefault="001F7726"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p>
    <w:p w14:paraId="11CED530" w14:textId="411B9685" w:rsidR="001F575A" w:rsidRDefault="001F575A"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Pr>
          <w:rFonts w:asciiTheme="minorHAnsi" w:hAnsiTheme="minorHAnsi" w:cs="Courier New"/>
          <w:b/>
          <w:color w:val="000000"/>
          <w:sz w:val="24"/>
          <w:szCs w:val="24"/>
        </w:rPr>
        <w:t>Adaptations –</w:t>
      </w:r>
    </w:p>
    <w:p w14:paraId="5A6A500B" w14:textId="492EC7B0" w:rsidR="001F575A" w:rsidRPr="001F575A" w:rsidRDefault="001F575A" w:rsidP="00CF3815">
      <w:pPr>
        <w:pStyle w:val="citation"/>
        <w:shd w:val="clear" w:color="auto" w:fill="FFFFFF"/>
        <w:spacing w:before="0" w:beforeAutospacing="0" w:after="0" w:afterAutospacing="0" w:line="360" w:lineRule="atLeast"/>
        <w:ind w:left="-374"/>
        <w:rPr>
          <w:rFonts w:asciiTheme="minorHAnsi" w:hAnsiTheme="minorHAnsi" w:cs="Courier New"/>
          <w:color w:val="000000"/>
          <w:sz w:val="24"/>
          <w:szCs w:val="24"/>
        </w:rPr>
      </w:pPr>
      <w:r w:rsidRPr="001F575A">
        <w:rPr>
          <w:rFonts w:asciiTheme="minorHAnsi" w:hAnsiTheme="minorHAnsi" w:cs="Courier New"/>
          <w:color w:val="000000"/>
          <w:sz w:val="24"/>
          <w:szCs w:val="24"/>
        </w:rPr>
        <w:t>Students</w:t>
      </w:r>
      <w:r>
        <w:rPr>
          <w:rFonts w:asciiTheme="minorHAnsi" w:hAnsiTheme="minorHAnsi" w:cs="Courier New"/>
          <w:color w:val="000000"/>
          <w:sz w:val="24"/>
          <w:szCs w:val="24"/>
        </w:rPr>
        <w:t xml:space="preserve"> may write a letter to their future self, encouraging that future self to make good choices when faced with challenges.</w:t>
      </w:r>
    </w:p>
    <w:p w14:paraId="4D18C8B2" w14:textId="07613526" w:rsidR="001F7726" w:rsidRPr="00126DFB" w:rsidRDefault="001F7726" w:rsidP="00CF3815">
      <w:pPr>
        <w:pStyle w:val="citation"/>
        <w:shd w:val="clear" w:color="auto" w:fill="FFFFFF"/>
        <w:spacing w:before="0" w:beforeAutospacing="0" w:after="0" w:afterAutospacing="0" w:line="360" w:lineRule="atLeast"/>
        <w:ind w:left="-374"/>
        <w:rPr>
          <w:rFonts w:asciiTheme="minorHAnsi" w:hAnsiTheme="minorHAnsi" w:cs="Courier New"/>
          <w:b/>
          <w:color w:val="000000"/>
          <w:sz w:val="24"/>
          <w:szCs w:val="24"/>
        </w:rPr>
      </w:pPr>
      <w:r w:rsidRPr="00126DFB">
        <w:rPr>
          <w:rFonts w:asciiTheme="minorHAnsi" w:hAnsiTheme="minorHAnsi" w:cs="Courier New"/>
          <w:b/>
          <w:color w:val="000000"/>
          <w:sz w:val="24"/>
          <w:szCs w:val="24"/>
        </w:rPr>
        <w:lastRenderedPageBreak/>
        <w:t xml:space="preserve">Extensions </w:t>
      </w:r>
      <w:proofErr w:type="gramStart"/>
      <w:r w:rsidRPr="00126DFB">
        <w:rPr>
          <w:rFonts w:asciiTheme="minorHAnsi" w:hAnsiTheme="minorHAnsi" w:cs="Courier New"/>
          <w:b/>
          <w:color w:val="000000"/>
          <w:sz w:val="24"/>
          <w:szCs w:val="24"/>
        </w:rPr>
        <w:t>–</w:t>
      </w:r>
      <w:r w:rsidR="001F575A">
        <w:rPr>
          <w:rFonts w:asciiTheme="minorHAnsi" w:hAnsiTheme="minorHAnsi" w:cs="Courier New"/>
          <w:b/>
          <w:color w:val="000000"/>
          <w:sz w:val="24"/>
          <w:szCs w:val="24"/>
        </w:rPr>
        <w:t xml:space="preserve">  </w:t>
      </w:r>
      <w:r w:rsidR="001F575A" w:rsidRPr="001F575A">
        <w:rPr>
          <w:rFonts w:asciiTheme="minorHAnsi" w:hAnsiTheme="minorHAnsi" w:cs="Courier New"/>
          <w:color w:val="000000"/>
          <w:sz w:val="24"/>
          <w:szCs w:val="24"/>
        </w:rPr>
        <w:t>For</w:t>
      </w:r>
      <w:proofErr w:type="gramEnd"/>
      <w:r w:rsidR="001F575A">
        <w:rPr>
          <w:rFonts w:asciiTheme="minorHAnsi" w:hAnsiTheme="minorHAnsi" w:cs="Courier New"/>
          <w:color w:val="000000"/>
          <w:sz w:val="24"/>
          <w:szCs w:val="24"/>
        </w:rPr>
        <w:t xml:space="preserve"> some students, this topic may bring up family history or other emotional aspects that would best be dealt with by a school or professional counseling.  The teacher will keep eyes and ears open for this type of situation and make immediate referrals as necessary.</w:t>
      </w:r>
    </w:p>
    <w:p w14:paraId="733B7C6F" w14:textId="77777777" w:rsidR="00E50E9A" w:rsidRDefault="00E50E9A"/>
    <w:p w14:paraId="4C219247" w14:textId="77777777" w:rsidR="00E50E9A" w:rsidRPr="001F575A" w:rsidRDefault="00E50E9A">
      <w:pPr>
        <w:rPr>
          <w:sz w:val="24"/>
          <w:szCs w:val="24"/>
        </w:rPr>
      </w:pPr>
    </w:p>
    <w:p w14:paraId="42C159FD" w14:textId="17189804" w:rsidR="005D4C08" w:rsidRPr="001F575A" w:rsidRDefault="005D4C08">
      <w:pPr>
        <w:rPr>
          <w:sz w:val="24"/>
          <w:szCs w:val="24"/>
        </w:rPr>
      </w:pPr>
      <w:r w:rsidRPr="001F575A">
        <w:rPr>
          <w:sz w:val="24"/>
          <w:szCs w:val="24"/>
        </w:rPr>
        <w:t xml:space="preserve">References: </w:t>
      </w:r>
    </w:p>
    <w:p w14:paraId="77340CEC" w14:textId="232A177D" w:rsidR="00D67F5A" w:rsidRDefault="00D67F5A" w:rsidP="001F575A">
      <w:pPr>
        <w:spacing w:after="0" w:line="240" w:lineRule="auto"/>
        <w:ind w:left="720" w:hanging="720"/>
        <w:rPr>
          <w:rFonts w:eastAsia="Times New Roman" w:cs="Times New Roman"/>
          <w:sz w:val="24"/>
          <w:szCs w:val="24"/>
          <w:lang w:eastAsia="en-US"/>
        </w:rPr>
      </w:pPr>
      <w:r w:rsidRPr="001F575A">
        <w:rPr>
          <w:rFonts w:eastAsia="Times New Roman" w:cs="Times New Roman"/>
          <w:color w:val="202020"/>
          <w:sz w:val="24"/>
          <w:szCs w:val="24"/>
          <w:lang w:eastAsia="en-US"/>
        </w:rPr>
        <w:t xml:space="preserve">National Governors Association Center for Best Practices, Council of Chief State School Officers. </w:t>
      </w:r>
      <w:proofErr w:type="gramStart"/>
      <w:r w:rsidRPr="001F575A">
        <w:rPr>
          <w:rFonts w:eastAsia="Times New Roman" w:cs="Times New Roman"/>
          <w:color w:val="202020"/>
          <w:sz w:val="24"/>
          <w:szCs w:val="24"/>
          <w:lang w:eastAsia="en-US"/>
        </w:rPr>
        <w:t>(2010) Common Core State Standards.</w:t>
      </w:r>
      <w:proofErr w:type="gramEnd"/>
      <w:r w:rsidRPr="001F575A">
        <w:rPr>
          <w:rFonts w:eastAsia="Times New Roman" w:cs="Times New Roman"/>
          <w:color w:val="202020"/>
          <w:sz w:val="24"/>
          <w:szCs w:val="24"/>
          <w:lang w:eastAsia="en-US"/>
        </w:rPr>
        <w:t xml:space="preserve"> National Governors Association Center for Best Practices, Council of Chief State School Officers, Washington D.C. Retrieved from </w:t>
      </w:r>
      <w:hyperlink r:id="rId16" w:history="1">
        <w:r w:rsidRPr="001F575A">
          <w:rPr>
            <w:rStyle w:val="Hyperlink"/>
            <w:rFonts w:eastAsia="Times New Roman" w:cs="Times New Roman"/>
            <w:sz w:val="24"/>
            <w:szCs w:val="24"/>
            <w:lang w:eastAsia="en-US"/>
          </w:rPr>
          <w:t>www.corestandards.org</w:t>
        </w:r>
      </w:hyperlink>
      <w:r w:rsidRPr="001F575A">
        <w:rPr>
          <w:rFonts w:eastAsia="Times New Roman" w:cs="Times New Roman"/>
          <w:color w:val="202020"/>
          <w:sz w:val="24"/>
          <w:szCs w:val="24"/>
          <w:lang w:eastAsia="en-US"/>
        </w:rPr>
        <w:t xml:space="preserve"> </w:t>
      </w:r>
    </w:p>
    <w:p w14:paraId="20D3E397" w14:textId="77777777" w:rsidR="001F575A" w:rsidRPr="001F575A" w:rsidRDefault="001F575A" w:rsidP="001F575A">
      <w:pPr>
        <w:spacing w:after="0" w:line="240" w:lineRule="auto"/>
        <w:ind w:left="720" w:hanging="720"/>
        <w:rPr>
          <w:rFonts w:eastAsia="Times New Roman" w:cs="Times New Roman"/>
          <w:sz w:val="24"/>
          <w:szCs w:val="24"/>
          <w:lang w:eastAsia="en-US"/>
        </w:rPr>
      </w:pPr>
    </w:p>
    <w:p w14:paraId="0EA62651" w14:textId="4545D5DB" w:rsidR="005D4C08" w:rsidRDefault="005D4C08" w:rsidP="001F575A">
      <w:pPr>
        <w:ind w:left="720" w:hanging="720"/>
        <w:rPr>
          <w:sz w:val="24"/>
          <w:szCs w:val="24"/>
        </w:rPr>
      </w:pPr>
      <w:proofErr w:type="spellStart"/>
      <w:r w:rsidRPr="001F575A">
        <w:rPr>
          <w:sz w:val="24"/>
          <w:szCs w:val="24"/>
        </w:rPr>
        <w:t>Schweber</w:t>
      </w:r>
      <w:proofErr w:type="spellEnd"/>
      <w:r w:rsidR="00E50E9A" w:rsidRPr="001F575A">
        <w:rPr>
          <w:sz w:val="24"/>
          <w:szCs w:val="24"/>
        </w:rPr>
        <w:t xml:space="preserve">, </w:t>
      </w:r>
      <w:proofErr w:type="gramStart"/>
      <w:r w:rsidR="00E50E9A" w:rsidRPr="001F575A">
        <w:rPr>
          <w:sz w:val="24"/>
          <w:szCs w:val="24"/>
        </w:rPr>
        <w:t>Simone.,</w:t>
      </w:r>
      <w:proofErr w:type="gramEnd"/>
      <w:r w:rsidR="00E50E9A" w:rsidRPr="001F575A">
        <w:rPr>
          <w:sz w:val="24"/>
          <w:szCs w:val="24"/>
        </w:rPr>
        <w:t xml:space="preserve"> &amp;</w:t>
      </w:r>
      <w:r w:rsidRPr="001F575A">
        <w:rPr>
          <w:sz w:val="24"/>
          <w:szCs w:val="24"/>
        </w:rPr>
        <w:t xml:space="preserve"> </w:t>
      </w:r>
      <w:proofErr w:type="spellStart"/>
      <w:r w:rsidRPr="001F575A">
        <w:rPr>
          <w:sz w:val="24"/>
          <w:szCs w:val="24"/>
        </w:rPr>
        <w:t>Findling</w:t>
      </w:r>
      <w:proofErr w:type="spellEnd"/>
      <w:r w:rsidR="00E50E9A" w:rsidRPr="001F575A">
        <w:rPr>
          <w:sz w:val="24"/>
          <w:szCs w:val="24"/>
        </w:rPr>
        <w:t>, Debbie</w:t>
      </w:r>
      <w:r w:rsidRPr="001F575A">
        <w:rPr>
          <w:sz w:val="24"/>
          <w:szCs w:val="24"/>
        </w:rPr>
        <w:t xml:space="preserve">. </w:t>
      </w:r>
      <w:r w:rsidR="00E50E9A" w:rsidRPr="001F575A">
        <w:rPr>
          <w:sz w:val="24"/>
          <w:szCs w:val="24"/>
        </w:rPr>
        <w:t xml:space="preserve">(2007).  Teaching the Holocaust.  Retrieved from </w:t>
      </w:r>
      <w:hyperlink r:id="rId17" w:history="1">
        <w:r w:rsidRPr="001F575A">
          <w:rPr>
            <w:rStyle w:val="Hyperlink"/>
            <w:sz w:val="24"/>
            <w:szCs w:val="24"/>
          </w:rPr>
          <w:t>http://www.torahaura.com/samples/57616.pdf</w:t>
        </w:r>
      </w:hyperlink>
      <w:r w:rsidRPr="001F575A">
        <w:rPr>
          <w:sz w:val="24"/>
          <w:szCs w:val="24"/>
        </w:rPr>
        <w:t xml:space="preserve">  </w:t>
      </w:r>
    </w:p>
    <w:p w14:paraId="22AF768B" w14:textId="6C63A1DF" w:rsidR="001F575A" w:rsidRDefault="001F575A" w:rsidP="001F575A">
      <w:pPr>
        <w:ind w:left="720" w:hanging="720"/>
        <w:rPr>
          <w:sz w:val="24"/>
          <w:szCs w:val="24"/>
        </w:rPr>
      </w:pPr>
      <w:proofErr w:type="gramStart"/>
      <w:r>
        <w:rPr>
          <w:sz w:val="24"/>
          <w:szCs w:val="24"/>
        </w:rPr>
        <w:t>Scotch Plains Fanwood.</w:t>
      </w:r>
      <w:proofErr w:type="gramEnd"/>
      <w:r>
        <w:rPr>
          <w:sz w:val="24"/>
          <w:szCs w:val="24"/>
        </w:rPr>
        <w:t xml:space="preserve"> (2009).  Understanding by Design: Using “Backward Design” to create meaningful units of study.  Retrieved from </w:t>
      </w:r>
      <w:hyperlink r:id="rId18" w:history="1">
        <w:r w:rsidRPr="006F4A4F">
          <w:rPr>
            <w:rStyle w:val="Hyperlink"/>
            <w:sz w:val="24"/>
            <w:szCs w:val="24"/>
          </w:rPr>
          <w:t>http://www.slideshare.net/jdumaresq/understanding-by-design-the-basics</w:t>
        </w:r>
      </w:hyperlink>
    </w:p>
    <w:p w14:paraId="490BEE0E" w14:textId="77777777" w:rsidR="001F575A" w:rsidRDefault="001F575A">
      <w:pPr>
        <w:rPr>
          <w:sz w:val="24"/>
          <w:szCs w:val="24"/>
        </w:rPr>
      </w:pPr>
    </w:p>
    <w:p w14:paraId="40637089" w14:textId="37D48930" w:rsidR="001F575A" w:rsidRPr="00350D1B" w:rsidRDefault="001F575A" w:rsidP="00350D1B">
      <w:pPr>
        <w:rPr>
          <w:b/>
          <w:color w:val="0070C0"/>
          <w:sz w:val="24"/>
          <w:szCs w:val="24"/>
        </w:rPr>
      </w:pPr>
      <w:bookmarkStart w:id="0" w:name="_GoBack"/>
      <w:bookmarkEnd w:id="0"/>
    </w:p>
    <w:sectPr w:rsidR="001F575A" w:rsidRPr="00350D1B"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open_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2D6"/>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1">
    <w:nsid w:val="26926BB9"/>
    <w:multiLevelType w:val="hybridMultilevel"/>
    <w:tmpl w:val="D06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601C"/>
    <w:multiLevelType w:val="hybridMultilevel"/>
    <w:tmpl w:val="712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C7405"/>
    <w:multiLevelType w:val="hybridMultilevel"/>
    <w:tmpl w:val="88BAD8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0C7908"/>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5">
    <w:nsid w:val="5CF1418E"/>
    <w:multiLevelType w:val="singleLevel"/>
    <w:tmpl w:val="0842209A"/>
    <w:lvl w:ilvl="0">
      <w:start w:val="1"/>
      <w:numFmt w:val="bullet"/>
      <w:lvlText w:val=""/>
      <w:lvlJc w:val="left"/>
      <w:pPr>
        <w:tabs>
          <w:tab w:val="num" w:pos="360"/>
        </w:tabs>
        <w:ind w:left="360" w:hanging="360"/>
      </w:pPr>
      <w:rPr>
        <w:rFonts w:ascii="Symbol" w:hAnsi="Symbol" w:hint="default"/>
      </w:rPr>
    </w:lvl>
  </w:abstractNum>
  <w:abstractNum w:abstractNumId="6">
    <w:nsid w:val="7E096C7F"/>
    <w:multiLevelType w:val="hybridMultilevel"/>
    <w:tmpl w:val="216EF9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0B5D3E"/>
    <w:rsid w:val="00126DFB"/>
    <w:rsid w:val="001518D3"/>
    <w:rsid w:val="001F318D"/>
    <w:rsid w:val="001F575A"/>
    <w:rsid w:val="001F7726"/>
    <w:rsid w:val="00267411"/>
    <w:rsid w:val="00350D1B"/>
    <w:rsid w:val="00373BD1"/>
    <w:rsid w:val="003D4259"/>
    <w:rsid w:val="0046421D"/>
    <w:rsid w:val="00495AD4"/>
    <w:rsid w:val="005A68BC"/>
    <w:rsid w:val="005D00EF"/>
    <w:rsid w:val="005D4C08"/>
    <w:rsid w:val="005F0F9D"/>
    <w:rsid w:val="005F75C3"/>
    <w:rsid w:val="006B109C"/>
    <w:rsid w:val="006C0ECD"/>
    <w:rsid w:val="006C3082"/>
    <w:rsid w:val="006F29C8"/>
    <w:rsid w:val="00726E0B"/>
    <w:rsid w:val="00793918"/>
    <w:rsid w:val="007B6631"/>
    <w:rsid w:val="007C6B15"/>
    <w:rsid w:val="008A5575"/>
    <w:rsid w:val="008F2B71"/>
    <w:rsid w:val="008F72EB"/>
    <w:rsid w:val="009011B7"/>
    <w:rsid w:val="00933990"/>
    <w:rsid w:val="00943BFB"/>
    <w:rsid w:val="009D7A38"/>
    <w:rsid w:val="00A50B34"/>
    <w:rsid w:val="00AC692E"/>
    <w:rsid w:val="00AD6615"/>
    <w:rsid w:val="00B526C3"/>
    <w:rsid w:val="00B770E8"/>
    <w:rsid w:val="00B84A7B"/>
    <w:rsid w:val="00C85BD9"/>
    <w:rsid w:val="00CF3815"/>
    <w:rsid w:val="00CF6456"/>
    <w:rsid w:val="00D30423"/>
    <w:rsid w:val="00D67F5A"/>
    <w:rsid w:val="00D95168"/>
    <w:rsid w:val="00E463E2"/>
    <w:rsid w:val="00E50E9A"/>
    <w:rsid w:val="00E767FD"/>
    <w:rsid w:val="00F53CAC"/>
    <w:rsid w:val="00F716D6"/>
    <w:rsid w:val="00FA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D4C08"/>
    <w:pPr>
      <w:ind w:left="720"/>
      <w:contextualSpacing/>
    </w:pPr>
  </w:style>
  <w:style w:type="character" w:styleId="Hyperlink">
    <w:name w:val="Hyperlink"/>
    <w:basedOn w:val="DefaultParagraphFont"/>
    <w:uiPriority w:val="99"/>
    <w:unhideWhenUsed/>
    <w:rsid w:val="005D4C08"/>
    <w:rPr>
      <w:color w:val="0000FF" w:themeColor="hyperlink"/>
      <w:u w:val="single"/>
    </w:rPr>
  </w:style>
  <w:style w:type="paragraph" w:customStyle="1" w:styleId="citation">
    <w:name w:val="citation"/>
    <w:basedOn w:val="Normal"/>
    <w:rsid w:val="00E50E9A"/>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E50E9A"/>
  </w:style>
  <w:style w:type="character" w:styleId="Emphasis">
    <w:name w:val="Emphasis"/>
    <w:basedOn w:val="DefaultParagraphFont"/>
    <w:uiPriority w:val="20"/>
    <w:qFormat/>
    <w:rsid w:val="00E50E9A"/>
    <w:rPr>
      <w:i/>
      <w:iCs/>
    </w:rPr>
  </w:style>
  <w:style w:type="character" w:styleId="CommentReference">
    <w:name w:val="annotation reference"/>
    <w:basedOn w:val="DefaultParagraphFont"/>
    <w:uiPriority w:val="99"/>
    <w:semiHidden/>
    <w:unhideWhenUsed/>
    <w:rsid w:val="00350D1B"/>
    <w:rPr>
      <w:sz w:val="16"/>
      <w:szCs w:val="16"/>
    </w:rPr>
  </w:style>
  <w:style w:type="paragraph" w:styleId="CommentText">
    <w:name w:val="annotation text"/>
    <w:basedOn w:val="Normal"/>
    <w:link w:val="CommentTextChar"/>
    <w:uiPriority w:val="99"/>
    <w:semiHidden/>
    <w:unhideWhenUsed/>
    <w:rsid w:val="00350D1B"/>
    <w:pPr>
      <w:spacing w:line="240" w:lineRule="auto"/>
    </w:pPr>
    <w:rPr>
      <w:sz w:val="20"/>
      <w:szCs w:val="20"/>
    </w:rPr>
  </w:style>
  <w:style w:type="character" w:customStyle="1" w:styleId="CommentTextChar">
    <w:name w:val="Comment Text Char"/>
    <w:basedOn w:val="DefaultParagraphFont"/>
    <w:link w:val="CommentText"/>
    <w:uiPriority w:val="99"/>
    <w:semiHidden/>
    <w:rsid w:val="00350D1B"/>
    <w:rPr>
      <w:sz w:val="20"/>
      <w:szCs w:val="20"/>
    </w:rPr>
  </w:style>
  <w:style w:type="paragraph" w:styleId="CommentSubject">
    <w:name w:val="annotation subject"/>
    <w:basedOn w:val="CommentText"/>
    <w:next w:val="CommentText"/>
    <w:link w:val="CommentSubjectChar"/>
    <w:uiPriority w:val="99"/>
    <w:semiHidden/>
    <w:unhideWhenUsed/>
    <w:rsid w:val="00350D1B"/>
    <w:rPr>
      <w:b/>
      <w:bCs/>
    </w:rPr>
  </w:style>
  <w:style w:type="character" w:customStyle="1" w:styleId="CommentSubjectChar">
    <w:name w:val="Comment Subject Char"/>
    <w:basedOn w:val="CommentTextChar"/>
    <w:link w:val="CommentSubject"/>
    <w:uiPriority w:val="99"/>
    <w:semiHidden/>
    <w:rsid w:val="00350D1B"/>
    <w:rPr>
      <w:b/>
      <w:bCs/>
      <w:sz w:val="20"/>
      <w:szCs w:val="20"/>
    </w:rPr>
  </w:style>
  <w:style w:type="character" w:styleId="FollowedHyperlink">
    <w:name w:val="FollowedHyperlink"/>
    <w:basedOn w:val="DefaultParagraphFont"/>
    <w:uiPriority w:val="99"/>
    <w:semiHidden/>
    <w:unhideWhenUsed/>
    <w:rsid w:val="00350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D4C08"/>
    <w:pPr>
      <w:ind w:left="720"/>
      <w:contextualSpacing/>
    </w:pPr>
  </w:style>
  <w:style w:type="character" w:styleId="Hyperlink">
    <w:name w:val="Hyperlink"/>
    <w:basedOn w:val="DefaultParagraphFont"/>
    <w:uiPriority w:val="99"/>
    <w:unhideWhenUsed/>
    <w:rsid w:val="005D4C08"/>
    <w:rPr>
      <w:color w:val="0000FF" w:themeColor="hyperlink"/>
      <w:u w:val="single"/>
    </w:rPr>
  </w:style>
  <w:style w:type="paragraph" w:customStyle="1" w:styleId="citation">
    <w:name w:val="citation"/>
    <w:basedOn w:val="Normal"/>
    <w:rsid w:val="00E50E9A"/>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E50E9A"/>
  </w:style>
  <w:style w:type="character" w:styleId="Emphasis">
    <w:name w:val="Emphasis"/>
    <w:basedOn w:val="DefaultParagraphFont"/>
    <w:uiPriority w:val="20"/>
    <w:qFormat/>
    <w:rsid w:val="00E50E9A"/>
    <w:rPr>
      <w:i/>
      <w:iCs/>
    </w:rPr>
  </w:style>
  <w:style w:type="character" w:styleId="CommentReference">
    <w:name w:val="annotation reference"/>
    <w:basedOn w:val="DefaultParagraphFont"/>
    <w:uiPriority w:val="99"/>
    <w:semiHidden/>
    <w:unhideWhenUsed/>
    <w:rsid w:val="00350D1B"/>
    <w:rPr>
      <w:sz w:val="16"/>
      <w:szCs w:val="16"/>
    </w:rPr>
  </w:style>
  <w:style w:type="paragraph" w:styleId="CommentText">
    <w:name w:val="annotation text"/>
    <w:basedOn w:val="Normal"/>
    <w:link w:val="CommentTextChar"/>
    <w:uiPriority w:val="99"/>
    <w:semiHidden/>
    <w:unhideWhenUsed/>
    <w:rsid w:val="00350D1B"/>
    <w:pPr>
      <w:spacing w:line="240" w:lineRule="auto"/>
    </w:pPr>
    <w:rPr>
      <w:sz w:val="20"/>
      <w:szCs w:val="20"/>
    </w:rPr>
  </w:style>
  <w:style w:type="character" w:customStyle="1" w:styleId="CommentTextChar">
    <w:name w:val="Comment Text Char"/>
    <w:basedOn w:val="DefaultParagraphFont"/>
    <w:link w:val="CommentText"/>
    <w:uiPriority w:val="99"/>
    <w:semiHidden/>
    <w:rsid w:val="00350D1B"/>
    <w:rPr>
      <w:sz w:val="20"/>
      <w:szCs w:val="20"/>
    </w:rPr>
  </w:style>
  <w:style w:type="paragraph" w:styleId="CommentSubject">
    <w:name w:val="annotation subject"/>
    <w:basedOn w:val="CommentText"/>
    <w:next w:val="CommentText"/>
    <w:link w:val="CommentSubjectChar"/>
    <w:uiPriority w:val="99"/>
    <w:semiHidden/>
    <w:unhideWhenUsed/>
    <w:rsid w:val="00350D1B"/>
    <w:rPr>
      <w:b/>
      <w:bCs/>
    </w:rPr>
  </w:style>
  <w:style w:type="character" w:customStyle="1" w:styleId="CommentSubjectChar">
    <w:name w:val="Comment Subject Char"/>
    <w:basedOn w:val="CommentTextChar"/>
    <w:link w:val="CommentSubject"/>
    <w:uiPriority w:val="99"/>
    <w:semiHidden/>
    <w:rsid w:val="00350D1B"/>
    <w:rPr>
      <w:b/>
      <w:bCs/>
      <w:sz w:val="20"/>
      <w:szCs w:val="20"/>
    </w:rPr>
  </w:style>
  <w:style w:type="character" w:styleId="FollowedHyperlink">
    <w:name w:val="FollowedHyperlink"/>
    <w:basedOn w:val="DefaultParagraphFont"/>
    <w:uiPriority w:val="99"/>
    <w:semiHidden/>
    <w:unhideWhenUsed/>
    <w:rsid w:val="00350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4339">
      <w:bodyDiv w:val="1"/>
      <w:marLeft w:val="0"/>
      <w:marRight w:val="0"/>
      <w:marTop w:val="0"/>
      <w:marBottom w:val="0"/>
      <w:divBdr>
        <w:top w:val="none" w:sz="0" w:space="0" w:color="auto"/>
        <w:left w:val="none" w:sz="0" w:space="0" w:color="auto"/>
        <w:bottom w:val="none" w:sz="0" w:space="0" w:color="auto"/>
        <w:right w:val="none" w:sz="0" w:space="0" w:color="auto"/>
      </w:divBdr>
    </w:div>
    <w:div w:id="1095054142">
      <w:bodyDiv w:val="1"/>
      <w:marLeft w:val="0"/>
      <w:marRight w:val="0"/>
      <w:marTop w:val="0"/>
      <w:marBottom w:val="0"/>
      <w:divBdr>
        <w:top w:val="none" w:sz="0" w:space="0" w:color="auto"/>
        <w:left w:val="none" w:sz="0" w:space="0" w:color="auto"/>
        <w:bottom w:val="none" w:sz="0" w:space="0" w:color="auto"/>
        <w:right w:val="none" w:sz="0" w:space="0" w:color="auto"/>
      </w:divBdr>
    </w:div>
    <w:div w:id="1311323388">
      <w:bodyDiv w:val="1"/>
      <w:marLeft w:val="0"/>
      <w:marRight w:val="0"/>
      <w:marTop w:val="0"/>
      <w:marBottom w:val="0"/>
      <w:divBdr>
        <w:top w:val="none" w:sz="0" w:space="0" w:color="auto"/>
        <w:left w:val="none" w:sz="0" w:space="0" w:color="auto"/>
        <w:bottom w:val="none" w:sz="0" w:space="0" w:color="auto"/>
        <w:right w:val="none" w:sz="0" w:space="0" w:color="auto"/>
      </w:divBdr>
    </w:div>
    <w:div w:id="1369330983">
      <w:bodyDiv w:val="1"/>
      <w:marLeft w:val="0"/>
      <w:marRight w:val="0"/>
      <w:marTop w:val="0"/>
      <w:marBottom w:val="0"/>
      <w:divBdr>
        <w:top w:val="none" w:sz="0" w:space="0" w:color="auto"/>
        <w:left w:val="none" w:sz="0" w:space="0" w:color="auto"/>
        <w:bottom w:val="none" w:sz="0" w:space="0" w:color="auto"/>
        <w:right w:val="none" w:sz="0" w:space="0" w:color="auto"/>
      </w:divBdr>
    </w:div>
    <w:div w:id="1813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jewisheye.com/rl_memoris.html" TargetMode="External"/><Relationship Id="rId13" Type="http://schemas.openxmlformats.org/officeDocument/2006/relationships/hyperlink" Target="http://expertbeacon.com/effective-strategies-developing-self-esteem-your-gifted-child" TargetMode="External"/><Relationship Id="rId18" Type="http://schemas.openxmlformats.org/officeDocument/2006/relationships/hyperlink" Target="http://www.slideshare.net/jdumaresq/understanding-by-design-the-basics" TargetMode="External"/><Relationship Id="rId3" Type="http://schemas.openxmlformats.org/officeDocument/2006/relationships/styles" Target="styles.xml"/><Relationship Id="rId7" Type="http://schemas.openxmlformats.org/officeDocument/2006/relationships/hyperlink" Target="http://www.classroomhelp.com/holocaust/books.html" TargetMode="External"/><Relationship Id="rId12" Type="http://schemas.openxmlformats.org/officeDocument/2006/relationships/hyperlink" Target="http://www.ncld.org/students-disabilities/ld-education-teachers/can-school-based-interventions-enhance-self-concept-students-ld" TargetMode="External"/><Relationship Id="rId17" Type="http://schemas.openxmlformats.org/officeDocument/2006/relationships/hyperlink" Target="http://www.torahaura.com/samples/57616.pdf" TargetMode="External"/><Relationship Id="rId2" Type="http://schemas.openxmlformats.org/officeDocument/2006/relationships/numbering" Target="numbering.xml"/><Relationship Id="rId16" Type="http://schemas.openxmlformats.org/officeDocument/2006/relationships/hyperlink" Target="http://www.corestandar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enbreaks.com/pregnancy/justin-bieber.cfm" TargetMode="External"/><Relationship Id="rId5" Type="http://schemas.openxmlformats.org/officeDocument/2006/relationships/settings" Target="settings.xml"/><Relationship Id="rId15" Type="http://schemas.openxmlformats.org/officeDocument/2006/relationships/hyperlink" Target="http://www.kidblog.org" TargetMode="External"/><Relationship Id="rId10" Type="http://schemas.openxmlformats.org/officeDocument/2006/relationships/hyperlink" Target="http://getbusylivingblog.com/7-famous-people-who-found-success-starting-in-their-30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dblog.com" TargetMode="External"/><Relationship Id="rId14" Type="http://schemas.openxmlformats.org/officeDocument/2006/relationships/hyperlink" Target="http://www.operationrescue.org/about-abortion/abortions-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19AA-BB82-451B-8B5F-2F59FB3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Stacey Barnes</cp:lastModifiedBy>
  <cp:revision>3</cp:revision>
  <dcterms:created xsi:type="dcterms:W3CDTF">2015-02-22T02:07:00Z</dcterms:created>
  <dcterms:modified xsi:type="dcterms:W3CDTF">2015-02-22T02:08:00Z</dcterms:modified>
</cp:coreProperties>
</file>